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الفارسي الصوفي
</w:t>
      </w:r>
    </w:p>
    <w:p>
      <w:pPr>
        <w:jc w:val="start"/>
        <w:bidi/>
      </w:pPr>
      <w:r>
        <w:rPr>
          <w:rFonts w:ascii="arial" w:hAnsi="arial" w:eastAsia="arial" w:cs="arial"/>
          <w:sz w:val="28"/>
          <w:szCs w:val="28"/>
          <w:b w:val="1"/>
          <w:bCs w:val="1"/>
          <w:rtl/>
        </w:rPr>
        <w:t xml:space="preserve">أبو بكر الفارسي الصوفي
</w:t>
      </w:r>
    </w:p>
    <w:p>
      <w:pPr/>
      <w:r>
        <w:rPr/>
        <w:t xml:space="preserve">أبو بكر الفارسي الصوفي أحمد بن عبد الرحمن بن الحسن بن عبد الله بن محمد الفارسي أبو بكر الصوفي شيخ رباط الزوزني ببغداذ، قال محب الدين ابن النجار: وهو أخو شيخنا أبي علي الحسن، وكان الأصغر، سمع الحديث بإفادة خاله محمد بن الحسين التكريتي من محمد بن عبد الباقي البزاز وهبة الله بن أحمد الحريري وغيرهما وحدث باليسير، وكان مديما للصيام كثير الصلاة متعبدا، توفي سنة خمس وسبعين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2026-07-01T17:24:03+03:00</dcterms:created>
  <dcterms:modified xsi:type="dcterms:W3CDTF">2026-07-01T17:24:03+03:00</dcterms:modified>
</cp:coreProperties>
</file>

<file path=docProps/custom.xml><?xml version="1.0" encoding="utf-8"?>
<Properties xmlns="http://schemas.openxmlformats.org/officeDocument/2006/custom-properties" xmlns:vt="http://schemas.openxmlformats.org/officeDocument/2006/docPropsVTypes"/>
</file>