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الخولاني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الخولاني المالكي
</w:t>
      </w:r>
    </w:p>
    <w:p>
      <w:pPr/>
      <w:r>
        <w:rPr/>
        <w:t xml:space="preserve">أبو بكر الخولاني المالكي أحمد بن عبد الرحمن أبو بكر الخولاني القيرواني شيخ المالكية بالقيروان كان حافظا للمذهب أديبا نحويا تفقه بابن أبي زيد، وتوفي سنة اثنتين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2026-06-30T15:27:24+03:00</dcterms:created>
  <dcterms:modified xsi:type="dcterms:W3CDTF">2026-06-30T15:27:24+03:00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