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بكر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بكر الشيرازي
</w:t>
      </w:r>
    </w:p>
    <w:p>
      <w:pPr/>
      <w:r>
        <w:rPr/>
        <w:t xml:space="preserve">الحافظ أبو بكر الشيرازي أحمد بن عبد الرحمن بن أحمد بن موسى الحافظ أبو بكر الشيرازي مصنف كتاب الألقاب، سمع جماعة وكان صدوقا ثقة، توفي سنة سبع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2026-07-01T17:16:19+03:00</dcterms:created>
  <dcterms:modified xsi:type="dcterms:W3CDTF">2026-07-01T17:16:19+03:00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