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الرواع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الرواع
</w:t>
      </w:r>
    </w:p>
    <w:p>
      <w:pPr/>
      <w:r>
        <w:rPr/>
        <w:t xml:space="preserve">ابن الرواع  كعب بن سلم بن عامر من بني مالك ابن ثعلبة من اسد: شاعر جاهلي قال المرزباني:من قدماء شعراء بني اسد و ’’الرواع’’ امه من شعره قصيدة مطلعها:</w:t>
      </w:r>
    </w:p>
    <w:p/>
    <w:p>
      <w:pPr/>
      <w:r>
        <w:rPr/>
        <w:t xml:space="preserve">#ذكر ابنة العرجي فهو عميدمنها:</w:t>
      </w:r>
    </w:p>
    <w:p/>
    <w:p>
      <w:pPr>
        <w:jc w:val="center"/>
      </w:pPr>
      <w:r>
        <w:rPr>
          <w:color w:val="ff0000"/>
        </w:rPr>
        <w:t xml:space="preserve">و يخالها المرح السفيه تحبه، 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ونوالها غير الحديث، بعيد</w:t>
      </w:r>
    </w:p>
    <w:p/>
    <w:p>
      <w:pPr/>
      <w:r>
        <w:rPr/>
        <w:t xml:space="preserve">وهو اخو ’’مرة’’ الشاعر ايضا و ستاتي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2026-07-23T18:52:08+03:00</dcterms:created>
  <dcterms:modified xsi:type="dcterms:W3CDTF">2026-07-23T18:52:08+03:00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