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الفقاعي
</w:t>
      </w:r>
    </w:p>
    <w:p>
      <w:pPr>
        <w:jc w:val="start"/>
        <w:bidi/>
      </w:pPr>
      <w:r>
        <w:rPr>
          <w:rFonts w:ascii="arial" w:hAnsi="arial" w:eastAsia="arial" w:cs="arial"/>
          <w:sz w:val="28"/>
          <w:szCs w:val="28"/>
          <w:b w:val="1"/>
          <w:bCs w:val="1"/>
          <w:rtl/>
        </w:rPr>
        <w:t xml:space="preserve">ابن الفقاعي
</w:t>
      </w:r>
    </w:p>
    <w:p>
      <w:pPr/>
      <w:r>
        <w:rPr/>
        <w:t xml:space="preserve">ابن الفقاعي أحمد بن العباس بن الربيع أبو بكر الحافظ المعروف بابن الفقاعي، كان موسوما بالحفظ والمعرفة، انتقى بمصر على القاضي علي بن الحسين بن بندار وسمع الناس بانتخابه، وحدث بدمشق عن محمد بن مخلد الدوري ومحمد بن عبد الله البغداذي وهبيرة بن محمد الطبيب، وروى عنه تمام بن محمد الرازي.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الفقاعي
</w:t>
      </w:r>
    </w:p>
    <w:p>
      <w:pPr/>
      <w:r>
        <w:rPr/>
        <w:t xml:space="preserve">ابن الفقاعي اسمه أحمد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العباس بن الربيع أبو بكر الحافظ، المعروف بابن الفقاعي.
</w:t>
      </w:r>
    </w:p>
    <w:p>
      <w:pPr/>
      <w:r>
        <w:rPr/>
        <w:t xml:space="preserve">أحمد بن العباس بن الربيع أبو بكر الحافظ، المعروف بابن الفقاعي. </w:t>
      </w:r>
    </w:p>
    <w:p/>
    <w:p>
      <w:pPr/>
      <w:r>
        <w:rPr/>
        <w:t xml:space="preserve">قال ابن النجار: كان موسوماً بالحفظ والمعرفة. </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2026-06-29T15:31:18+03:00</dcterms:created>
  <dcterms:modified xsi:type="dcterms:W3CDTF">2026-06-29T15:31:18+03:00</dcterms:modified>
</cp:coreProperties>
</file>

<file path=docProps/custom.xml><?xml version="1.0" encoding="utf-8"?>
<Properties xmlns="http://schemas.openxmlformats.org/officeDocument/2006/custom-properties" xmlns:vt="http://schemas.openxmlformats.org/officeDocument/2006/docPropsVTypes"/>
</file>