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طالب
</w:t>
      </w:r>
    </w:p>
    <w:p>
      <w:pPr/>
      <w:r>
        <w:rPr/>
        <w:t xml:space="preserve">ابن أبي طالب أحمد بن أبي طالب قاضي القيروان، تفقه على سحنون وكان جوادا سريا عادلا، توفي في حدود الثمانين والمائتين، يقال إن الأغلب سقاه سما فمات.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2026-06-29T15:34:31+03:00</dcterms:created>
  <dcterms:modified xsi:type="dcterms:W3CDTF">2026-06-29T15:34:31+03:00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