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كليزا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كليزا
</w:t>
      </w:r>
    </w:p>
    <w:p>
      <w:pPr/>
      <w:r>
        <w:rPr/>
        <w:t xml:space="preserve">ابن كليزا أحمد بن صدقة بن أبي الحسين بن كليزا -بالكاف واللام والياء آخر الحروف والزاي والألف- أبو بكر الخياط الواسطي، قال محب الدين: روى لنا جزءا من مسند أحمد بن سنان القطان عن القاضي أبي عبد الله محمد بن علي بن الجلابي وكان شيخا لا بأس به، توفي سنة أربع عشرة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كليزا
</w:t>
      </w:r>
    </w:p>
    <w:p>
      <w:pPr/>
      <w:r>
        <w:rPr/>
        <w:t xml:space="preserve">ابن كليزا  أحمد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2026-06-29T16:35:32+03:00</dcterms:created>
  <dcterms:modified xsi:type="dcterms:W3CDTF">2026-06-29T16:35:32+03:00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