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الدمشقي الأسدي
</w:t>
      </w:r>
    </w:p>
    <w:p>
      <w:pPr>
        <w:jc w:val="start"/>
        <w:bidi/>
      </w:pPr>
      <w:r>
        <w:rPr>
          <w:rFonts w:ascii="arial" w:hAnsi="arial" w:eastAsia="arial" w:cs="arial"/>
          <w:sz w:val="28"/>
          <w:szCs w:val="28"/>
          <w:b w:val="1"/>
          <w:bCs w:val="1"/>
          <w:rtl/>
        </w:rPr>
        <w:t xml:space="preserve">أبو الحسن الدمشقي الأسدي
</w:t>
      </w:r>
    </w:p>
    <w:p>
      <w:pPr/>
      <w:r>
        <w:rPr/>
        <w:t xml:space="preserve">أبو الحسن الدمشقي الأسدي أحمد بن سليمان بن أيوب بن داود بن عبد الله بن حذلم أبو الحسن الدمشقي الأسدي القاضي الفقيه الأوزاعي المذهب، كانت له حلقة بجامع دمشق يدرس فيها مذهب الأوزاعي، قال الكناني: كان ثقة مأمونا نبيلا، قال الشيخ شمس الدين: وقع لي حديثه بعلو، توفي سنة سبع وأربعين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2026-06-30T18:24:25+03:00</dcterms:created>
  <dcterms:modified xsi:type="dcterms:W3CDTF">2026-06-30T18:24:25+03:00</dcterms:modified>
</cp:coreProperties>
</file>

<file path=docProps/custom.xml><?xml version="1.0" encoding="utf-8"?>
<Properties xmlns="http://schemas.openxmlformats.org/officeDocument/2006/custom-properties" xmlns:vt="http://schemas.openxmlformats.org/officeDocument/2006/docPropsVTypes"/>
</file>