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كسا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كسا المصري
</w:t>
      </w:r>
    </w:p>
    <w:p>
      <w:pPr/>
      <w:r>
        <w:rPr/>
        <w:t xml:space="preserve">ابن كسا المصري أحمد بن سليمان بن كسا المصري، كان محتشما ذا ثروة وله غلمان ترك، توفي بالقاهرة سنة أربع وثلاثين وست مائة وقيل سنة خمس وهو الصحيح.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كساء المصري
</w:t>
      </w:r>
    </w:p>
    <w:p>
      <w:pPr/>
      <w:r>
        <w:rPr/>
        <w:t xml:space="preserve">ابن كساء المصري أحمد بن سليمان.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2026-06-29T16:37:59+03:00</dcterms:created>
  <dcterms:modified xsi:type="dcterms:W3CDTF">2026-06-29T16:37:59+03:00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