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هريرة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هريرة
</w:t>
      </w:r>
    </w:p>
    <w:p>
      <w:pPr/>
      <w:r>
        <w:rPr/>
        <w:t xml:space="preserve">ابن أبي هريرة أحمد بن سليمان بن زبان -بالزاي والباء الموحدة المشددة وبعد الألف نون- أبو بكر الكندي الضرير المعروف بابن أبي هريرة، توفي سنة ثمان وثلاثين وثلاث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هريرة
</w:t>
      </w:r>
    </w:p>
    <w:p>
      <w:pPr/>
      <w:r>
        <w:rPr/>
        <w:t xml:space="preserve">ابن أبي هريرة اسمه: أحمد بن سليمان،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زبان
</w:t>
      </w:r>
    </w:p>
    <w:p>
      <w:pPr/>
      <w:r>
        <w:rPr/>
        <w:t xml:space="preserve">ابن زبان المقرئ العابد المعمر، أبو بكر أحمد بن سليمان بن زبان الكندي الدمشقي الضرير، ويعرف أيضا بابن أبي هريرة.</w:t>
      </w:r>
    </w:p>
    <w:p/>
    <w:p>
      <w:pPr/>
      <w:r>
        <w:rPr/>
        <w:t xml:space="preserve">ادعى أنه قرأ القرآن على أحمد بن يزيد الحلواني، وأنه سمع من هشام بن عمار، وأحمد بن أبي الحواري، وإبراهيم بن أيوب الحوراني.</w:t>
      </w:r>
    </w:p>
    <w:p/>
    <w:p>
      <w:pPr/>
      <w:r>
        <w:rPr/>
        <w:t xml:space="preserve">تلا عليه أحمد بن عبد الله بن زريق، وحدث عنه: ابن شمعون، وأبو بكر بن شاذان، وابن شاهين وجماعة.</w:t>
      </w:r>
    </w:p>
    <w:p/>
    <w:p>
      <w:pPr/>
      <w:r>
        <w:rPr/>
        <w:t xml:space="preserve">وروى عنه: أولا تمام، والعفيف بن أبي نصر، ثم تركا الرواية عنه لضعفه.</w:t>
      </w:r>
    </w:p>
    <w:p/>
    <w:p>
      <w:pPr/>
      <w:r>
        <w:rPr/>
        <w:t xml:space="preserve">وكان يقول: ولدت سنة خمس وعشرين ومائتين.</w:t>
      </w:r>
    </w:p>
    <w:p/>
    <w:p>
      <w:pPr/>
      <w:r>
        <w:rPr/>
        <w:t xml:space="preserve">قال عبد الغني الأزدي: كان غير ثقة.</w:t>
      </w:r>
    </w:p>
    <w:p/>
    <w:p>
      <w:pPr/>
      <w:r>
        <w:rPr/>
        <w:t xml:space="preserve">توفي سنة ثمان وثلاثين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زبان الكندي الدمشقي
</w:t>
      </w:r>
    </w:p>
    <w:p>
      <w:pPr/>
      <w:r>
        <w:rPr/>
        <w:t xml:space="preserve">أحمد بن سليمان بن زبان الكندي الدمشقي. صاحب ذاك الخبر.</w:t>
      </w:r>
    </w:p>
    <w:p/>
    <w:p>
      <w:pPr/>
      <w:r>
        <w:rPr/>
        <w:t xml:space="preserve">يروى عن هشام بن عمار.</w:t>
      </w:r>
    </w:p>
    <w:p/>
    <w:p>
      <w:pPr/>
      <w:r>
        <w:rPr/>
        <w:t xml:space="preserve">اتهم في اللقاء، وبقى إلى سنة ثمان وثلاثين وثلاثمائة.</w:t>
      </w:r>
    </w:p>
    <w:p/>
    <w:p>
      <w:pPr/>
      <w:r>
        <w:rPr/>
        <w:t xml:space="preserve">وهاه الكتاني.</w:t>
      </w:r>
    </w:p>
    <w:p/>
    <w:p>
      <w:pPr/>
      <w:r>
        <w:rPr/>
        <w:t xml:space="preserve">وقال عبد الغنى المصري: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زبان الدمشقي
</w:t>
      </w:r>
    </w:p>
    <w:p>
      <w:pPr/>
      <w:r>
        <w:rPr/>
        <w:t xml:space="preserve">أحمد بن سليمان بن زبان الدمشقي: عن هشام بن عمار. متهم.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2026-06-29T16:37:18+03:00</dcterms:created>
  <dcterms:modified xsi:type="dcterms:W3CDTF">2026-06-29T16:37:18+03:00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