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
</w:t>
      </w:r>
    </w:p>
    <w:p>
      <w:pPr/>
      <w:r>
        <w:rPr/>
        <w:t xml:space="preserve">ابن سلام أحمد بن سلام الرضائي، هو القائل في تفضيل المبرد على ثعلب:</w:t>
      </w:r>
    </w:p>
    <w:p/>
    <w:p>
      <w:pPr>
        <w:jc w:val="center"/>
      </w:pPr>
      <w:r>
        <w:rPr>
          <w:color w:val="ff0000"/>
        </w:rPr>
        <w:t xml:space="preserve">رأيت محمد بن يزيد يسمو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العلياء في جاه وقدر</w:t>
      </w:r>
    </w:p>
    <w:p/>
    <w:p>
      <w:pPr>
        <w:jc w:val="center"/>
      </w:pPr>
      <w:r>
        <w:rPr>
          <w:color w:val="ff0000"/>
        </w:rPr>
        <w:t xml:space="preserve">جليس خلائف وغذي ملك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وأعلم من رأيت بكل أمر</w:t>
      </w:r>
    </w:p>
    <w:p/>
    <w:p>
      <w:pPr>
        <w:jc w:val="center"/>
      </w:pPr>
      <w:r>
        <w:rPr>
          <w:color w:val="ff0000"/>
        </w:rPr>
        <w:t xml:space="preserve">وشبابية الظرفاء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وأبهة الكبير بغير كبر</w:t>
      </w:r>
    </w:p>
    <w:p/>
    <w:p>
      <w:pPr>
        <w:jc w:val="center"/>
      </w:pPr>
      <w:r>
        <w:rPr>
          <w:color w:val="ff0000"/>
        </w:rPr>
        <w:t xml:space="preserve">وقالوا: ثعلب رجل عليم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وأين النجم من شمس وبدر</w:t>
      </w:r>
    </w:p>
    <w:p/>
    <w:p>
      <w:pPr>
        <w:jc w:val="center"/>
      </w:pPr>
      <w:r>
        <w:rPr>
          <w:color w:val="ff0000"/>
        </w:rPr>
        <w:t xml:space="preserve">وقالوا: ثعلب يملي ويفتي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وأين الثعلبان من الهزبر</w:t>
      </w:r>
    </w:p>
    <w:p/>
    <w:p>
      <w:pPr/>
      <w:r>
        <w:rPr/>
        <w:t xml:space="preserve">قال المرزباني: رواها محمد بن داود له وقد رويت لغيره وهي أكثر من هذا، وغير محمد بن داود يرويها لأحمد بن عبد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2026-06-29T16:35:03+03:00</dcterms:created>
  <dcterms:modified xsi:type="dcterms:W3CDTF">2026-06-29T16:35:03+03:00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