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زنجان
</w:t>
      </w:r>
    </w:p>
    <w:p>
      <w:pPr>
        <w:jc w:val="start"/>
        <w:bidi/>
      </w:pPr>
      <w:r>
        <w:rPr>
          <w:rFonts w:ascii="arial" w:hAnsi="arial" w:eastAsia="arial" w:cs="arial"/>
          <w:sz w:val="28"/>
          <w:szCs w:val="28"/>
          <w:b w:val="1"/>
          <w:bCs w:val="1"/>
          <w:rtl/>
        </w:rPr>
        <w:t xml:space="preserve">قاضي زنجان
</w:t>
      </w:r>
    </w:p>
    <w:p>
      <w:pPr/>
      <w:r>
        <w:rPr/>
        <w:t xml:space="preserve">قاضي زنجان أحمد بن سالم بن نبهان بن محمد بن عبد المنعم بن عيسى بن محمد بن عيسى الأبهري أبو سالم ابن أبي النجم الأسدي المطوعي قاضي زنجان، كان مشهورا بالفضل والنبل قدم بغداذ حاجا سنة ثمان وخمس مائة وحدث بها عن أحمد بن محمد الزنجوي بالإجازة وكان مولده سنة خمس مائة في شهر ربيع الآخر وتوفي..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2026-06-29T17:44:57+03:00</dcterms:created>
  <dcterms:modified xsi:type="dcterms:W3CDTF">2026-06-29T17:44:57+03:00</dcterms:modified>
</cp:coreProperties>
</file>

<file path=docProps/custom.xml><?xml version="1.0" encoding="utf-8"?>
<Properties xmlns="http://schemas.openxmlformats.org/officeDocument/2006/custom-properties" xmlns:vt="http://schemas.openxmlformats.org/officeDocument/2006/docPropsVTypes"/>
</file>