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الحبشي
</w:t>
      </w:r>
    </w:p>
    <w:p>
      <w:pPr/>
      <w:r>
        <w:rPr/>
        <w:t xml:space="preserve">أبو عيسى الحبشي أحمد بن روح أبو عيسى الحبشي من بني بكر بن وائل، قال المرزباني: لقيه المبرد وأنشده من شعره:</w:t>
      </w:r>
    </w:p>
    <w:p/>
    <w:p>
      <w:pPr>
        <w:jc w:val="center"/>
      </w:pPr>
      <w:r>
        <w:rPr>
          <w:color w:val="ff0000"/>
        </w:rPr>
        <w:t xml:space="preserve">أجد فراق الحي فانصاعت النوى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وهل آئل من خشية البين يفرق</w:t>
      </w:r>
    </w:p>
    <w:p/>
    <w:p>
      <w:pPr>
        <w:jc w:val="center"/>
      </w:pPr>
      <w:r>
        <w:rPr>
          <w:color w:val="ff0000"/>
        </w:rPr>
        <w:t xml:space="preserve">لعمري لقد طال ارتياعي من النوى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ودان لها بعد اجتماع تفرق</w:t>
      </w:r>
    </w:p>
    <w:p/>
    <w:p>
      <w:pPr>
        <w:jc w:val="center"/>
      </w:pPr>
      <w:r>
        <w:rPr>
          <w:color w:val="ff0000"/>
        </w:rPr>
        <w:t xml:space="preserve">وأتبعتهم يوم البحيرة مقلة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فإنسانها في جمة الدمع يغرق</w:t>
      </w:r>
    </w:p>
    <w:p/>
    <w:p>
      <w:pPr>
        <w:jc w:val="center"/>
      </w:pPr>
      <w:r>
        <w:rPr>
          <w:color w:val="ff0000"/>
        </w:rPr>
        <w:t xml:space="preserve">إذا ما امترتها لوعة البين بينت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لعذالها العصيان والدمع يصدق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2026-06-29T17:46:05+03:00</dcterms:created>
  <dcterms:modified xsi:type="dcterms:W3CDTF">2026-06-29T17:46:05+03:00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