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جمال الدين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جمال الدين الديلمي
</w:t>
      </w:r>
    </w:p>
    <w:p>
      <w:pPr/>
      <w:r>
        <w:rPr/>
        <w:t xml:space="preserve">جمال الدين الديلمي أحمد بن رستم بن كيلان شاه الديلمي جمال الدين أبو العباس، قال شهاب الدين القوصي ومن خطه نقلت: أنشدني بدمشق سنة أربع عشرة وست مائة لنفسه في ترتيب سهام القداح:</w:t>
      </w:r>
    </w:p>
    <w:p/>
    <w:p>
      <w:pPr>
        <w:jc w:val="center"/>
      </w:pPr>
      <w:r>
        <w:rPr>
          <w:color w:val="ff0000"/>
        </w:rPr>
        <w:t xml:space="preserve">يا سائلي عن عدد الأقداح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خذها من الشعر بلا جناح</w:t>
      </w:r>
    </w:p>
    <w:p/>
    <w:p>
      <w:pPr>
        <w:jc w:val="center"/>
      </w:pPr>
      <w:r>
        <w:rPr>
          <w:color w:val="ff0000"/>
        </w:rPr>
        <w:t xml:space="preserve">جاءتك مني أيها الحريص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العلوم زانها التلخيص</w:t>
      </w:r>
    </w:p>
    <w:p/>
    <w:p>
      <w:pPr>
        <w:jc w:val="center"/>
      </w:pPr>
      <w:r>
        <w:rPr>
          <w:color w:val="ff0000"/>
        </w:rPr>
        <w:t xml:space="preserve">نظمتها للفطن المهذب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وطالب للعلم خير مطلب</w:t>
      </w:r>
    </w:p>
    <w:p/>
    <w:p>
      <w:pPr>
        <w:jc w:val="center"/>
      </w:pPr>
      <w:r>
        <w:rPr>
          <w:color w:val="ff0000"/>
        </w:rPr>
        <w:t xml:space="preserve">قد جعلوها واحدا وعشره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أحوالها عندهم مشتهره</w:t>
      </w:r>
    </w:p>
    <w:p/>
    <w:p>
      <w:pPr>
        <w:jc w:val="center"/>
      </w:pPr>
      <w:r>
        <w:rPr>
          <w:color w:val="ff0000"/>
        </w:rPr>
        <w:t xml:space="preserve">خيرتها في السبعة العوالي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تتبع بالأربعة الأغفال</w:t>
      </w:r>
    </w:p>
    <w:p/>
    <w:p>
      <w:pPr>
        <w:jc w:val="center"/>
      </w:pPr>
      <w:r>
        <w:rPr>
          <w:color w:val="ff0000"/>
        </w:rPr>
        <w:t xml:space="preserve">جاءت على ما يقتضي الترتيب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الفذ والتوأم والضريب</w:t>
      </w:r>
    </w:p>
    <w:p/>
    <w:p>
      <w:pPr>
        <w:jc w:val="center"/>
      </w:pPr>
      <w:r>
        <w:rPr>
          <w:color w:val="ff0000"/>
        </w:rPr>
        <w:t xml:space="preserve">والحلس والنافس وهو الخامس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منهن والمسبل وهو السادس</w:t>
      </w:r>
    </w:p>
    <w:p/>
    <w:p>
      <w:pPr>
        <w:jc w:val="center"/>
      </w:pPr>
      <w:r>
        <w:rPr>
          <w:color w:val="ff0000"/>
        </w:rPr>
        <w:t xml:space="preserve">ثم المعلى سابع السهام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يفوز بالمياسر العظام</w:t>
      </w:r>
    </w:p>
    <w:p/>
    <w:p>
      <w:pPr>
        <w:jc w:val="center"/>
      </w:pPr>
      <w:r>
        <w:rPr>
          <w:color w:val="ff0000"/>
        </w:rPr>
        <w:t xml:space="preserve">والأربع الأغفال هن بعد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أولها رقيبها والوغد </w:t>
      </w:r>
    </w:p>
    <w:p/>
    <w:p>
      <w:pPr>
        <w:jc w:val="center"/>
      </w:pPr>
      <w:r>
        <w:rPr>
          <w:color w:val="ff0000"/>
        </w:rPr>
        <w:t xml:space="preserve">ويبدل الرقيب بالمصدر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والوغد بالمضعف المؤخر</w:t>
      </w:r>
    </w:p>
    <w:p/>
    <w:p>
      <w:pPr>
        <w:jc w:val="center"/>
      </w:pPr>
      <w:r>
        <w:rPr>
          <w:color w:val="ff0000"/>
        </w:rPr>
        <w:t xml:space="preserve">ثم المنيح بعده السفيح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وذاك عندي نسق صحيح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2026-06-29T17:47:48+03:00</dcterms:created>
  <dcterms:modified xsi:type="dcterms:W3CDTF">2026-06-29T17:47:48+03:00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