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التونسي
</w:t>
      </w:r>
    </w:p>
    <w:p>
      <w:pPr/>
      <w:r>
        <w:rPr/>
        <w:t xml:space="preserve">التونسي أحمد بن خرباش -بالراء والباء الموحدة وبعد الألف شين معجمة- أخبرني الشيخ الإمام الحافظ أثير الدين أبو حيان قال: أصله من تونس هجاء خبيث أنشدت له، وأنشدني الشيخ أثير الدين من لفظه:</w:t>
      </w:r>
    </w:p>
    <w:p/>
    <w:p>
      <w:pPr>
        <w:jc w:val="center"/>
      </w:pPr>
      <w:r>
        <w:rPr>
          <w:color w:val="ff0000"/>
        </w:rPr>
        <w:t xml:space="preserve">إن المليك ابن نصر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والملك لله وحده</w:t>
      </w:r>
    </w:p>
    <w:p/>
    <w:p>
      <w:pPr>
        <w:jc w:val="center"/>
      </w:pPr>
      <w:r>
        <w:rPr>
          <w:color w:val="ff0000"/>
        </w:rPr>
        <w:t xml:space="preserve">أعطى قليلا وأكدى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وبعد ذاك استرده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2026-06-29T18:58:18+03:00</dcterms:created>
  <dcterms:modified xsi:type="dcterms:W3CDTF">2026-06-29T18:58:18+03:00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