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 الشاعر
</w:t>
      </w:r>
    </w:p>
    <w:p>
      <w:pPr/>
      <w:r>
        <w:rPr/>
        <w:t xml:space="preserve">الطرابلسي الشاعر أحمد بن الحسين بن عبد الله بن خراسان بن حيدرة الطرابلسي أبو الحسين الشاعر، قدم بغداذ وروى بها شيئا من شعره، ومن شعره قوله:</w:t>
      </w:r>
    </w:p>
    <w:p/>
    <w:p>
      <w:pPr>
        <w:jc w:val="center"/>
      </w:pPr>
      <w:r>
        <w:rPr>
          <w:color w:val="ff0000"/>
        </w:rPr>
        <w:t xml:space="preserve">رهنتك يا قلبي على غمض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فردك من أهوى وشح على غمضي</w:t>
      </w:r>
    </w:p>
    <w:p/>
    <w:p>
      <w:pPr>
        <w:jc w:val="center"/>
      </w:pPr>
      <w:r>
        <w:rPr>
          <w:color w:val="ff0000"/>
        </w:rPr>
        <w:t xml:space="preserve">إذا كنت قلبي ثم أزمعت هجرة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أنت لي يا قلب بالصاحب المرضي</w:t>
      </w:r>
    </w:p>
    <w:p/>
    <w:p>
      <w:pPr>
        <w:jc w:val="center"/>
      </w:pPr>
      <w:r>
        <w:rPr>
          <w:color w:val="ff0000"/>
        </w:rPr>
        <w:t xml:space="preserve">ولكنه قلب تعرض للهوى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شك أني في جنايته أقضي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2026-06-29T19:03:55+03:00</dcterms:created>
  <dcterms:modified xsi:type="dcterms:W3CDTF">2026-06-29T19:03:55+03:00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