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المقرئ
</w:t>
      </w:r>
    </w:p>
    <w:p>
      <w:pPr>
        <w:jc w:val="start"/>
        <w:bidi/>
      </w:pPr>
      <w:r>
        <w:rPr>
          <w:rFonts w:ascii="arial" w:hAnsi="arial" w:eastAsia="arial" w:cs="arial"/>
          <w:sz w:val="28"/>
          <w:szCs w:val="28"/>
          <w:b w:val="1"/>
          <w:bCs w:val="1"/>
          <w:rtl/>
        </w:rPr>
        <w:t xml:space="preserve">أبو بكر المقرئ
</w:t>
      </w:r>
    </w:p>
    <w:p>
      <w:pPr/>
      <w:r>
        <w:rPr/>
        <w:t xml:space="preserve">أبو بكر المقرئ أحمد بن الحسين بن أحمد بن محمد القطان أبو بكر المقرئ من أهل القدس، قرأ القرآن بالقدس على أحمد بن عمر الحلواني وعلى محمد بن الحسين الكارزيني وقرأ بأرسوف من ساحل البحر على إسحاق بن عبد الله بن إبراهيم البصري صاحب أبي الفرج محمد الشنبوذي وبدمشق على الحسن الأهوازي وغيره وبحران على الشريف العلوي الزيدي ودخل بغداذ بعد.......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2026-06-29T19:00:28+03:00</dcterms:created>
  <dcterms:modified xsi:type="dcterms:W3CDTF">2026-06-29T19:00:28+03:00</dcterms:modified>
</cp:coreProperties>
</file>

<file path=docProps/custom.xml><?xml version="1.0" encoding="utf-8"?>
<Properties xmlns="http://schemas.openxmlformats.org/officeDocument/2006/custom-properties" xmlns:vt="http://schemas.openxmlformats.org/officeDocument/2006/docPropsVTypes"/>
</file>