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ابن شقير النحوي
</w:t>
      </w:r>
    </w:p>
    <w:p>
      <w:pPr>
        <w:jc w:val="start"/>
        <w:bidi/>
      </w:pPr>
      <w:r>
        <w:rPr>
          <w:rFonts w:ascii="arial" w:hAnsi="arial" w:eastAsia="arial" w:cs="arial"/>
          <w:sz w:val="28"/>
          <w:szCs w:val="28"/>
          <w:b w:val="1"/>
          <w:bCs w:val="1"/>
          <w:rtl/>
        </w:rPr>
        <w:t xml:space="preserve">أبو بكر ابن شقير النحوي
</w:t>
      </w:r>
    </w:p>
    <w:p>
      <w:pPr/>
      <w:r>
        <w:rPr/>
        <w:t xml:space="preserve">أبو بكر ابن شقير النحوي أحمد بن الحسين يعرف بابن شقير هو ابن العباس بن الفرج النحوي، أخذ عن أحمد بن عبيد بن ناصح وكان مشهورا برواية كتب الواقدي عن أحمد بن عبيد عنه، وهو في طبقة أبي بكر السراج، وله مختصر في النحو. والمقصور والممدود. والمذكر والمؤنث. ويقال إن الجمل الذي للخليل هو لابن شقير، توفي سنة سبع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2026-07-01T22:33:09+03:00</dcterms:created>
  <dcterms:modified xsi:type="dcterms:W3CDTF">2026-07-01T22:33:09+03:00</dcterms:modified>
</cp:coreProperties>
</file>

<file path=docProps/custom.xml><?xml version="1.0" encoding="utf-8"?>
<Properties xmlns="http://schemas.openxmlformats.org/officeDocument/2006/custom-properties" xmlns:vt="http://schemas.openxmlformats.org/officeDocument/2006/docPropsVTypes"/>
</file>