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الغباري
</w:t>
      </w:r>
    </w:p>
    <w:p>
      <w:pPr>
        <w:jc w:val="start"/>
        <w:bidi/>
      </w:pPr>
      <w:r>
        <w:rPr>
          <w:rFonts w:ascii="arial" w:hAnsi="arial" w:eastAsia="arial" w:cs="arial"/>
          <w:sz w:val="28"/>
          <w:szCs w:val="28"/>
          <w:b w:val="1"/>
          <w:bCs w:val="1"/>
          <w:rtl/>
        </w:rPr>
        <w:t xml:space="preserve">ابن الغباري
</w:t>
      </w:r>
    </w:p>
    <w:p>
      <w:pPr/>
      <w:r>
        <w:rPr/>
        <w:t xml:space="preserve">ابن الغباري أحمد بن الحسن بن عبد الكريم النهرواني أبو عبد الله المعروف بابن الغباري والد خديجة المحدثة، سمع الكثير بنفسه من ابن النقور وأبي محمد الصريفيني وجماعة وكتب بخطه أجزاء كثيرة وحدث باليسير، سمع منه ولداه عبد الله وأحمد وابن أمية الحسن بن أحمد، توفي سنة اثنتي عشرة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2026-06-30T22:18:10+03:00</dcterms:created>
  <dcterms:modified xsi:type="dcterms:W3CDTF">2026-06-30T22:18:10+03:00</dcterms:modified>
</cp:coreProperties>
</file>

<file path=docProps/custom.xml><?xml version="1.0" encoding="utf-8"?>
<Properties xmlns="http://schemas.openxmlformats.org/officeDocument/2006/custom-properties" xmlns:vt="http://schemas.openxmlformats.org/officeDocument/2006/docPropsVTypes"/>
</file>