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النسابة السكوني
</w:t>
      </w:r>
    </w:p>
    <w:p>
      <w:pPr>
        <w:jc w:val="start"/>
        <w:bidi/>
      </w:pPr>
      <w:r>
        <w:rPr>
          <w:rFonts w:ascii="arial" w:hAnsi="arial" w:eastAsia="arial" w:cs="arial"/>
          <w:sz w:val="28"/>
          <w:szCs w:val="28"/>
          <w:b w:val="1"/>
          <w:bCs w:val="1"/>
          <w:rtl/>
        </w:rPr>
        <w:t xml:space="preserve">النسابة السكوني
</w:t>
      </w:r>
    </w:p>
    <w:p>
      <w:pPr/>
      <w:r>
        <w:rPr/>
        <w:t xml:space="preserve">النسابة السكوني أحمد بن الحسن بن إسماعيل أبو عبد الله السكوني الكندي النسابة، كان له اختصاص بالمكتفي ثم بالمقتدر، ذكره أبو الحسن محمد بن جعفر ابن النجار الكوفي في تاريخ الكوفة وقال: أخذ عن ثعلب وكان مليح المجلس حسن الترسل متمكنا في نفسه، وقال: قال لي ابن عبيدة النساب: ما عرف النساب أنساب العرب حتى قال الكميت النزاريات فأظهر بها علما كثيرا ولقد نظرت في شعره فما رأيت أحدا أعلم منه بالعرب وأيامها، قال أبو عبد الله: فلما سمعت الكلام جمعت شعره فكان عوني على التصنيف لأيام العرب، وله كتاب في أسماء مياه العرب.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2026-06-30T22:20:51+03:00</dcterms:created>
  <dcterms:modified xsi:type="dcterms:W3CDTF">2026-06-30T22:20:51+03:00</dcterms:modified>
</cp:coreProperties>
</file>

<file path=docProps/custom.xml><?xml version="1.0" encoding="utf-8"?>
<Properties xmlns="http://schemas.openxmlformats.org/officeDocument/2006/custom-properties" xmlns:vt="http://schemas.openxmlformats.org/officeDocument/2006/docPropsVTypes"/>
</file>