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الكرجي
</w:t>
      </w:r>
    </w:p>
    <w:p>
      <w:pPr>
        <w:jc w:val="start"/>
        <w:bidi/>
      </w:pPr>
      <w:r>
        <w:rPr>
          <w:rFonts w:ascii="arial" w:hAnsi="arial" w:eastAsia="arial" w:cs="arial"/>
          <w:sz w:val="28"/>
          <w:szCs w:val="28"/>
          <w:b w:val="1"/>
          <w:bCs w:val="1"/>
          <w:rtl/>
        </w:rPr>
        <w:t xml:space="preserve">أبو طاهر الكرجي
</w:t>
      </w:r>
    </w:p>
    <w:p>
      <w:pPr/>
      <w:r>
        <w:rPr/>
        <w:t xml:space="preserve">أبو طاهر الكرجي أحمد بن الحسن بن خداداد أبو طاهر الكرجي -بالجيم- الباقلاني، سمع ابن شاذان وابن بشران والبرقاني، وسمع كتبا كبارا وانفرد بها منها سنن سعيد بن منصور تفرد به عن ابن شاذان ولأبي طاهر السلفي منه إجازة، توفي سنة تسع وثمانين وأربع مائة، وعمل تأريخا بدأ فيه من الهجرة نقل منه ابن النجار كثيرا.</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2026-06-30T22:20:21+03:00</dcterms:created>
  <dcterms:modified xsi:type="dcterms:W3CDTF">2026-06-30T22:20:21+03:00</dcterms:modified>
</cp:coreProperties>
</file>

<file path=docProps/custom.xml><?xml version="1.0" encoding="utf-8"?>
<Properties xmlns="http://schemas.openxmlformats.org/officeDocument/2006/custom-properties" xmlns:vt="http://schemas.openxmlformats.org/officeDocument/2006/docPropsVTypes"/>
</file>