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اسد
</w:t>
      </w:r>
    </w:p>
    <w:p>
      <w:pPr/>
      <w:r>
        <w:rPr/>
        <w:t xml:space="preserve">كعب بن اسد  كعب بن اسد القرظي من بني قريظة، شاعر جاهلي، له مناقضات مع (قيس بن الخطيم) في يوم (بعاث).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2026-07-22T10:19:30+03:00</dcterms:created>
  <dcterms:modified xsi:type="dcterms:W3CDTF">2026-07-22T10:19:30+03:00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