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الكاتب الأزجي
</w:t>
      </w:r>
    </w:p>
    <w:p>
      <w:pPr>
        <w:jc w:val="start"/>
        <w:bidi/>
      </w:pPr>
      <w:r>
        <w:rPr>
          <w:rFonts w:ascii="arial" w:hAnsi="arial" w:eastAsia="arial" w:cs="arial"/>
          <w:sz w:val="28"/>
          <w:szCs w:val="28"/>
          <w:b w:val="1"/>
          <w:bCs w:val="1"/>
          <w:rtl/>
        </w:rPr>
        <w:t xml:space="preserve">الكاتب الأزجي
</w:t>
      </w:r>
    </w:p>
    <w:p>
      <w:pPr/>
      <w:r>
        <w:rPr/>
        <w:t xml:space="preserve">الكاتب الأزجي أحمد بن جميل بن الحسن بن جميل الشيباني أبو منصور الكاتب الأزجي، كان أديبا فاضلا، أنشأ المقامات العشرين نظما ونثرا رواها عنه ولده يوسف، توفي سنة سبع وسبعين وخمس مائة، من شعره في بستان:</w:t>
      </w:r>
    </w:p>
    <w:p/>
    <w:p>
      <w:pPr>
        <w:jc w:val="center"/>
      </w:pPr>
      <w:r>
        <w:rPr>
          <w:color w:val="ff0000"/>
        </w:rPr>
        <w:t xml:space="preserve">سقتها الجنوب بكأس الغيوم</w:t>
      </w:r>
      <w:r>
        <w:rPr>
          <w:color w:val="ff0000"/>
        </w:rPr>
        <w:t xml:space="preserve">      </w:t>
      </w:r>
      <w:r>
        <w:rPr>
          <w:color w:val="ff0000"/>
        </w:rPr>
        <w:t xml:space="preserve">فقضبانها مائلات سكارى </w:t>
      </w:r>
    </w:p>
    <w:p/>
    <w:p>
      <w:pPr>
        <w:jc w:val="center"/>
      </w:pPr>
      <w:r>
        <w:rPr>
          <w:color w:val="ff0000"/>
        </w:rPr>
        <w:t xml:space="preserve">وللطل إذ ذاك فوق الغصون</w:t>
      </w:r>
      <w:r>
        <w:rPr>
          <w:color w:val="ff0000"/>
        </w:rPr>
        <w:t xml:space="preserve">      </w:t>
      </w:r>
      <w:r>
        <w:rPr>
          <w:color w:val="ff0000"/>
        </w:rPr>
        <w:t xml:space="preserve">بقايا تساقط منها ثمارا</w:t>
      </w:r>
    </w:p>
    <w:p/>
    <w:p>
      <w:pPr>
        <w:jc w:val="center"/>
      </w:pPr>
      <w:r>
        <w:rPr>
          <w:color w:val="ff0000"/>
        </w:rPr>
        <w:t xml:space="preserve">كأن بقاياه فوق الشقيـ</w:t>
      </w:r>
      <w:r>
        <w:rPr>
          <w:color w:val="ff0000"/>
        </w:rPr>
        <w:t xml:space="preserve">      </w:t>
      </w:r>
      <w:r>
        <w:rPr>
          <w:color w:val="ff0000"/>
        </w:rPr>
        <w:t xml:space="preserve">ـق دمع الصبى في خدود العذارى</w:t>
      </w:r>
    </w:p>
    <w:p/>
    <w:p>
      <w:pPr>
        <w:jc w:val="center"/>
      </w:pPr>
      <w:r>
        <w:rPr>
          <w:color w:val="ff0000"/>
        </w:rPr>
        <w:t xml:space="preserve">فإن مر عنها نسيم الشمال</w:t>
      </w:r>
      <w:r>
        <w:rPr>
          <w:color w:val="ff0000"/>
        </w:rPr>
        <w:t xml:space="preserve">      </w:t>
      </w:r>
      <w:r>
        <w:rPr>
          <w:color w:val="ff0000"/>
        </w:rPr>
        <w:t xml:space="preserve">فأحداقها ناظرات حيارى</w:t>
      </w:r>
    </w:p>
    <w:p/>
    <w:p>
      <w:pPr>
        <w:jc w:val="center"/>
      </w:pPr>
      <w:r>
        <w:rPr>
          <w:color w:val="ff0000"/>
        </w:rPr>
        <w:t xml:space="preserve">وإن فتقتها أكف الصبى</w:t>
      </w:r>
      <w:r>
        <w:rPr>
          <w:color w:val="ff0000"/>
        </w:rPr>
        <w:t xml:space="preserve">      </w:t>
      </w:r>
      <w:r>
        <w:rPr>
          <w:color w:val="ff0000"/>
        </w:rPr>
        <w:t xml:space="preserve">ظننت الجواري يفتقن فارا</w:t>
      </w:r>
    </w:p>
    <w:p/>
    <w:p>
      <w:pPr/>
      <w:r>
        <w:rPr/>
        <w:t xml:space="preserve">قلت: شعر متوسط.</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جميل بن الحسن بن جميل أبو منصور
</w:t>
      </w:r>
    </w:p>
    <w:p>
      <w:pPr/>
      <w:r>
        <w:rPr/>
        <w:t xml:space="preserve">أحمد بن جميل بن الحسن بن جميل أبو منصور أديب أريب فاضل كامل، له يد باسطة في النظم والنثر، وهو من أهل بغداد وكان يسكن باب الأزج، ذكره أبو الفرج ابن الجوزي في مذيله على صدقة بن الحسن فقال: كانت له معرفة بالأدب جيدة وله كتاب مقامات حذو الحريري. وله فضل، ومات في شهر ربيع الآخر سنة سبع وسبعين وخمسمائة.</w:t>
      </w:r>
    </w:p>
    <w:p>
      <w:pPr>
        <w:jc w:val="start"/>
        <w:bidi/>
      </w:pPr>
      <w:r>
        <w:rPr>
          <w:sz w:val="24"/>
          <w:szCs w:val="24"/>
          <w:b w:val="1"/>
          <w:bCs w:val="1"/>
          <w:rtl/>
        </w:rPr>
        <w:t xml:space="preserve">
معجم الأدباء / إرشاد الأريب إلى معرفة الأديب،(دار الغرب الإسلامي - بيروت،1993،ط 0،ج 1،ص 226)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2026-06-30T23:19:12+03:00</dcterms:created>
  <dcterms:modified xsi:type="dcterms:W3CDTF">2026-06-30T23:19:12+03:00</dcterms:modified>
</cp:coreProperties>
</file>

<file path=docProps/custom.xml><?xml version="1.0" encoding="utf-8"?>
<Properties xmlns="http://schemas.openxmlformats.org/officeDocument/2006/custom-properties" xmlns:vt="http://schemas.openxmlformats.org/officeDocument/2006/docPropsVTypes"/>
</file>