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القرطبان
</w:t>
      </w:r>
    </w:p>
    <w:p>
      <w:pPr>
        <w:jc w:val="start"/>
        <w:bidi/>
      </w:pPr>
      <w:r>
        <w:rPr>
          <w:rFonts w:ascii="arial" w:hAnsi="arial" w:eastAsia="arial" w:cs="arial"/>
          <w:sz w:val="28"/>
          <w:szCs w:val="28"/>
          <w:b w:val="1"/>
          <w:bCs w:val="1"/>
          <w:rtl/>
        </w:rPr>
        <w:t xml:space="preserve">ابن القرطبان
</w:t>
      </w:r>
    </w:p>
    <w:p>
      <w:pPr/>
      <w:r>
        <w:rPr/>
        <w:t xml:space="preserve">ابن القرطبان أحمد بن ثنا بن أحمد الجمعي أبو العباس، قال ابن النجار محب الدين: ابن شيخنا أبي حامد من أهل الحربية يعرف بابن القرطبان، سمع أبا السعود محمد بن الحلاوي وغيره، كتبت عنه شيئا يسيرا ولا بأس به. توفي سنة أربعين وست مائة وقد بلغ الثمانين ودفن بباب حرب.</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القرطبان
</w:t>
      </w:r>
    </w:p>
    <w:p>
      <w:pPr/>
      <w:r>
        <w:rPr/>
        <w:t xml:space="preserve">ابن القرطبان أحمد بن ثناء الحافظ.</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ثنا.
</w:t>
      </w:r>
    </w:p>
    <w:p>
      <w:pPr/>
      <w:r>
        <w:rPr/>
        <w:t xml:space="preserve">أحمد بن ثنا. </w:t>
      </w:r>
    </w:p>
    <w:p/>
    <w:p>
      <w:pPr/>
      <w:r>
        <w:rPr/>
        <w:t xml:space="preserve">قال ابن النجار: كتبت عنه شيئاً يسيراً ثبتاً ولا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2026-06-30T23:18:54+03:00</dcterms:created>
  <dcterms:modified xsi:type="dcterms:W3CDTF">2026-06-30T23:18:54+03:00</dcterms:modified>
</cp:coreProperties>
</file>

<file path=docProps/custom.xml><?xml version="1.0" encoding="utf-8"?>
<Properties xmlns="http://schemas.openxmlformats.org/officeDocument/2006/custom-properties" xmlns:vt="http://schemas.openxmlformats.org/officeDocument/2006/docPropsVTypes"/>
</file>