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البقال
</w:t>
      </w:r>
    </w:p>
    <w:p>
      <w:pPr>
        <w:jc w:val="start"/>
        <w:bidi/>
      </w:pPr>
      <w:r>
        <w:rPr>
          <w:rFonts w:ascii="arial" w:hAnsi="arial" w:eastAsia="arial" w:cs="arial"/>
          <w:sz w:val="28"/>
          <w:szCs w:val="28"/>
          <w:b w:val="1"/>
          <w:bCs w:val="1"/>
          <w:rtl/>
        </w:rPr>
        <w:t xml:space="preserve">البقال
</w:t>
      </w:r>
    </w:p>
    <w:p>
      <w:pPr/>
      <w:r>
        <w:rPr/>
        <w:t xml:space="preserve">البقال أحمد بن بنيمان بن عمر بن أحمد الهمذاني الأصل البغداذي المولد أبو العباس المستعمل بالبقال من أهل الحريم الظاهري، سمع أبا المعالي ثابت ابن بندار والحسين بن علي بن البسري وأبا غالب محمد بن الحسن البقال وأبا الفضل محمد بن عبد السلام الأنصاري وغيرهم، حدث بالكثير، قال محب الدين ابن النجار: روى لنا عنه جماعة، توفي سنة ست وستين وخمس مائة ودفن بباب حرب.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بنيمان، أبو العباس المستعمل.
</w:t>
      </w:r>
    </w:p>
    <w:p>
      <w:pPr/>
      <w:r>
        <w:rPr/>
        <w:t xml:space="preserve">أحمد بن بنيمان، أبو العباس المستعمل. </w:t>
      </w:r>
    </w:p>
    <w:p/>
    <w:p>
      <w:pPr/>
      <w:r>
        <w:rPr/>
        <w:t xml:space="preserve">سمع الحديث الكثير، وحدث من مسموعاته.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2026-07-01T00:13:53+03:00</dcterms:created>
  <dcterms:modified xsi:type="dcterms:W3CDTF">2026-07-01T00:13:53+03:00</dcterms:modified>
</cp:coreProperties>
</file>

<file path=docProps/custom.xml><?xml version="1.0" encoding="utf-8"?>
<Properties xmlns="http://schemas.openxmlformats.org/officeDocument/2006/custom-properties" xmlns:vt="http://schemas.openxmlformats.org/officeDocument/2006/docPropsVTypes"/>
</file>