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سلطان ما وراء النهر ابن سامان
</w:t>
      </w:r>
    </w:p>
    <w:p>
      <w:pPr>
        <w:jc w:val="start"/>
        <w:bidi/>
      </w:pPr>
      <w:r>
        <w:rPr>
          <w:rFonts w:ascii="arial" w:hAnsi="arial" w:eastAsia="arial" w:cs="arial"/>
          <w:sz w:val="28"/>
          <w:szCs w:val="28"/>
          <w:b w:val="1"/>
          <w:bCs w:val="1"/>
          <w:rtl/>
        </w:rPr>
        <w:t xml:space="preserve">سلطان ما وراء النهر ابن سامان
</w:t>
      </w:r>
    </w:p>
    <w:p>
      <w:pPr/>
      <w:r>
        <w:rPr/>
        <w:t xml:space="preserve">سلطان ما وراء النهر ابن سامان أحمد بن إسماعيل بن أحمد بن أسد بن سامان مولى بني العباس أبو نصر سلطان ما وراء النهر، قتله غلمانه في جمادى الآخرة سنة إحدى وثلاث مائة وأقام بالأمر بعده ابنه أبو الحسن نصر ثلاثين سنة، وهم بيت إمرة وحشمة ولهم أخبار.</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2026-07-01T01:07:42+03:00</dcterms:created>
  <dcterms:modified xsi:type="dcterms:W3CDTF">2026-07-01T01:07:42+03:00</dcterms:modified>
</cp:coreProperties>
</file>

<file path=docProps/custom.xml><?xml version="1.0" encoding="utf-8"?>
<Properties xmlns="http://schemas.openxmlformats.org/officeDocument/2006/custom-properties" xmlns:vt="http://schemas.openxmlformats.org/officeDocument/2006/docPropsVTypes"/>
</file>