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أحمد المقدسي الحنبلي
</w:t>
      </w:r>
    </w:p>
    <w:p>
      <w:pPr>
        <w:jc w:val="start"/>
        <w:bidi/>
      </w:pPr>
      <w:r>
        <w:rPr>
          <w:rFonts w:ascii="arial" w:hAnsi="arial" w:eastAsia="arial" w:cs="arial"/>
          <w:sz w:val="28"/>
          <w:szCs w:val="28"/>
          <w:b w:val="1"/>
          <w:bCs w:val="1"/>
          <w:rtl/>
        </w:rPr>
        <w:t xml:space="preserve">شرف الدين أحمد المقدسي الحنبلي
</w:t>
      </w:r>
    </w:p>
    <w:p>
      <w:pPr/>
      <w:r>
        <w:rPr/>
        <w:t xml:space="preserve">شرف الدين أحمد المقدسي الحنبلي أحمد بن أحمد بن عبيد الله بن أحمد بن محمد بن قدامة الإمام الزاهد شرف الدين ابن الشرف أبي العباس المقدسي الحنبلي الفرضي من بقايا السلف، تفقه على تقي الدين أحمد بن العز بن الحافظ وسمع من عم أبيه الشيخ الموفق وابن أبي لقمة القزويني وأبي القاسم ابن صصرى وابن صباح، وروى الكثير وسمع منه المزي أبو الحجاج وابنة الخباز والبرزالي وكان ممن جمع بين العلم والعمل، مات شهيدا مبطونا وكان يشتغل بجامع الجبل وكان قانعا ما له وظيفة وله شعر، توفي سنة سبع وثمانين وست مائة، ومن شعره قوله: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2026-07-02T04:34:39+03:00</dcterms:created>
  <dcterms:modified xsi:type="dcterms:W3CDTF">2026-07-02T04:34:39+03:00</dcterms:modified>
</cp:coreProperties>
</file>

<file path=docProps/custom.xml><?xml version="1.0" encoding="utf-8"?>
<Properties xmlns="http://schemas.openxmlformats.org/officeDocument/2006/custom-properties" xmlns:vt="http://schemas.openxmlformats.org/officeDocument/2006/docPropsVTypes"/>
</file>