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وركشين
</w:t>
      </w:r>
    </w:p>
    <w:p>
      <w:pPr>
        <w:jc w:val="start"/>
        <w:bidi/>
      </w:pPr>
      <w:r>
        <w:rPr>
          <w:rFonts w:ascii="arial" w:hAnsi="arial" w:eastAsia="arial" w:cs="arial"/>
          <w:sz w:val="28"/>
          <w:szCs w:val="28"/>
          <w:b w:val="1"/>
          <w:bCs w:val="1"/>
          <w:rtl/>
        </w:rPr>
        <w:t xml:space="preserve">ابن وركشين
</w:t>
      </w:r>
    </w:p>
    <w:p>
      <w:pPr/>
      <w:r>
        <w:rPr/>
        <w:t xml:space="preserve">ابن وركشين أحمد بن أحمد بن يزيد بن وركشين - ويقال بركشين- بن بركزان أبو حفص الموذن المعروف بأخي الرز بلخي الأصل من أهل سامرا، سمع أبا جعفر حماد بن المؤمل الكلبي البصري وأبا علي الحسن بن عرفة العبدي، وسكن دمشق وحدث بها وكان يؤذن بالجامع الأموي، توفي سنة إحدى وثلاثين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وركشين
</w:t>
      </w:r>
    </w:p>
    <w:p>
      <w:pPr/>
      <w:r>
        <w:rPr/>
        <w:t xml:space="preserve">ابن وركشين أحمد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2026-07-01T02:25:24+03:00</dcterms:created>
  <dcterms:modified xsi:type="dcterms:W3CDTF">2026-07-01T02:25:24+03:00</dcterms:modified>
</cp:coreProperties>
</file>

<file path=docProps/custom.xml><?xml version="1.0" encoding="utf-8"?>
<Properties xmlns="http://schemas.openxmlformats.org/officeDocument/2006/custom-properties" xmlns:vt="http://schemas.openxmlformats.org/officeDocument/2006/docPropsVTypes"/>
</file>