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الواسطي المقرئ
</w:t>
      </w:r>
    </w:p>
    <w:p>
      <w:pPr>
        <w:jc w:val="start"/>
        <w:bidi/>
      </w:pPr>
      <w:r>
        <w:rPr>
          <w:rFonts w:ascii="arial" w:hAnsi="arial" w:eastAsia="arial" w:cs="arial"/>
          <w:sz w:val="28"/>
          <w:szCs w:val="28"/>
          <w:b w:val="1"/>
          <w:bCs w:val="1"/>
          <w:rtl/>
        </w:rPr>
        <w:t xml:space="preserve">الواسطي المقرئ
</w:t>
      </w:r>
    </w:p>
    <w:p>
      <w:pPr/>
      <w:r>
        <w:rPr/>
        <w:t xml:space="preserve">الواسطي المقرئ أحمد بن أحمد بن سليمان بن علي بن عمران الواسطي أبو عبد الله بن أبي بكر المقرئ، والده من واسط سكن بغداذ وكان من القراء المجودين، حدث وسمع منه الخطيب وذكره في التاريخ، خرج تاجرا إلى خوزستان فأدركه أجله هناك سنة سبعين وأربع مائة وكان سماعه صحيحا.</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2026-07-02T04:23:55+03:00</dcterms:created>
  <dcterms:modified xsi:type="dcterms:W3CDTF">2026-07-02T04:23:55+03:00</dcterms:modified>
</cp:coreProperties>
</file>

<file path=docProps/custom.xml><?xml version="1.0" encoding="utf-8"?>
<Properties xmlns="http://schemas.openxmlformats.org/officeDocument/2006/custom-properties" xmlns:vt="http://schemas.openxmlformats.org/officeDocument/2006/docPropsVTypes"/>
</file>