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الزبال الواعظ
</w:t>
      </w:r>
    </w:p>
    <w:p>
      <w:pPr>
        <w:jc w:val="start"/>
        <w:bidi/>
      </w:pPr>
      <w:r>
        <w:rPr>
          <w:rFonts w:ascii="arial" w:hAnsi="arial" w:eastAsia="arial" w:cs="arial"/>
          <w:sz w:val="28"/>
          <w:szCs w:val="28"/>
          <w:b w:val="1"/>
          <w:bCs w:val="1"/>
          <w:rtl/>
        </w:rPr>
        <w:t xml:space="preserve">ابن الزبال الواعظ
</w:t>
      </w:r>
    </w:p>
    <w:p>
      <w:pPr/>
      <w:r>
        <w:rPr/>
        <w:t xml:space="preserve">ابن الزبال الواعظ أحمد بن إبراهيم بن علي بن محمد أبو العباس الواعظ يعرف بابن الزبال من أهل الحريم الظاهري، سمع في صباه من النقيب أبي عبد الله أحمد بن علي الحسيني، كان يعظ في المواسم ويلبس الطيلسان ويخضب بالسواد ثم ترك جميع ذلك قبل موته بمدة، قال ابن النجار: ما علمت من حاله إلا خيرا وكان قليل الكلام كثير السكوت وكتبت عنه يسيرا، توفي سنة خمس وثلاثين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الزبال الواعظ
</w:t>
      </w:r>
    </w:p>
    <w:p>
      <w:pPr/>
      <w:r>
        <w:rPr/>
        <w:t xml:space="preserve">ابن الزبال الواعظ اسمه أحمد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2026-07-02T05:29:43+03:00</dcterms:created>
  <dcterms:modified xsi:type="dcterms:W3CDTF">2026-07-02T05:29:43+03:00</dcterms:modified>
</cp:coreProperties>
</file>

<file path=docProps/custom.xml><?xml version="1.0" encoding="utf-8"?>
<Properties xmlns="http://schemas.openxmlformats.org/officeDocument/2006/custom-properties" xmlns:vt="http://schemas.openxmlformats.org/officeDocument/2006/docPropsVTypes"/>
</file>