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126)/(دار الفكر العربي،1998،ط 1،ج 1،ص 143)/(مطبعة المعارف - بغداد،1959،ط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030D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2026-07-01T04:20:12+03:00</dcterms:created>
  <dcterms:modified xsi:type="dcterms:W3CDTF">2026-07-01T04:20:12+03:00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