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دمشق
</w:t>
      </w:r>
    </w:p>
    <w:p>
      <w:pPr>
        <w:jc w:val="start"/>
        <w:bidi/>
      </w:pPr>
      <w:r>
        <w:rPr>
          <w:rFonts w:ascii="arial" w:hAnsi="arial" w:eastAsia="arial" w:cs="arial"/>
          <w:sz w:val="28"/>
          <w:szCs w:val="28"/>
          <w:b w:val="1"/>
          <w:bCs w:val="1"/>
          <w:rtl/>
        </w:rPr>
        <w:t xml:space="preserve">صاحب دمشق
</w:t>
      </w:r>
    </w:p>
    <w:p>
      <w:pPr/>
      <w:r>
        <w:rPr/>
        <w:t xml:space="preserve">صاحب دمشق أتسز بن أوق الخوارزمي التركي صاحب دمشق، ملك البلد صلحا ونزل دار الإمارة في باب الفراديس وخطب للمقتدي العباسي وقطع دعوة العبيديين في ذي القعدة سنة ثمان وستين وغلب على أكثر عسكره تقليدا، راسل تتش بن ألب رسلان فقدم عليه وغلب على دمشق وقتل أتسز في ربيع الآخر سنة إحدى وسبعين وأربع مائة واستتم الأمر لتتش. </w:t>
      </w:r>
    </w:p>
    <w:p/>
    <w:p>
      <w:pPr/>
      <w:r>
        <w:rPr/>
        <w:t xml:space="preserve">الألقاب:</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أتسز
</w:t>
      </w:r>
    </w:p>
    <w:p>
      <w:pPr/>
      <w:r>
        <w:rPr/>
        <w:t xml:space="preserve">أتسز ابن أوق الخوارزمي، صاحب دمشق، من كبار ملوك الظلم.</w:t>
      </w:r>
    </w:p>
    <w:p/>
    <w:p>
      <w:pPr/>
      <w:r>
        <w:rPr/>
        <w:t xml:space="preserve">قال هبة الله بن الأكفاني: غلت الأسعار في سنة حصار الملك أتسز دمشق وبلغت الغرارة أزيد من عشرين دينارا ثم تملك البلد صلحا ونزل في دار الإمارة داخل باب الفراديس وخطب للمقتدي بالله العباسي وقطعت دعوة المصريين وذلك في سنة ثمان وستين.</w:t>
      </w:r>
    </w:p>
    <w:p/>
    <w:p>
      <w:pPr/>
      <w:r>
        <w:rPr/>
        <w:t xml:space="preserve">وقال ابن عساكر: ولي أتسز دمشق بعد حصاره إياها دفعات وأقام الدعوة العباسية وتغلب على أكثر الشام وقصد مصر ليأخذها فلم يتم ذلك ثم جهز المصريون إلى الشام عسكرا ثقيلا سنة إحدى وسبعين فعجز عنهم واستنجد بتاج الدولة تتش فقدم تتش دمشق وغلب عليها وقتل أتسز في ربيع الآخر وتم الأمر لتتش وكان أتسز قد أنزل جنده في دور الناس واعتقل من الرؤساء جماعة وشمسهم بمرج راهط حتى افتدوا أنفسهم بمال كثير ونزح جماعة منهم إلى طرابلس. وقد قتل بالقدس خلقا كثيرا منهم قاضيها وفعل العظائم حتى قلعه الله تعالى. والعامة تسميه أقسيس.</w:t>
      </w:r>
    </w:p>
    <w:p>
      <w:pPr>
        <w:jc w:val="start"/>
        <w:bidi/>
      </w:pPr>
      <w:r>
        <w:rPr>
          <w:sz w:val="24"/>
          <w:szCs w:val="24"/>
          <w:b w:val="1"/>
          <w:bCs w:val="1"/>
          <w:rtl/>
        </w:rPr>
        <w:t xml:space="preserve">
سير أعلام النبلاء،(دار الحديث- القاهرة،2006،ط 0،ج 13،ص 505)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2026-07-01T04:18:20+03:00</dcterms:created>
  <dcterms:modified xsi:type="dcterms:W3CDTF">2026-07-01T04:18:20+03:00</dcterms:modified>
</cp:coreProperties>
</file>

<file path=docProps/custom.xml><?xml version="1.0" encoding="utf-8"?>
<Properties xmlns="http://schemas.openxmlformats.org/officeDocument/2006/custom-properties" xmlns:vt="http://schemas.openxmlformats.org/officeDocument/2006/docPropsVTypes"/>
</file>