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خوارزم شاه
</w:t>
      </w:r>
    </w:p>
    <w:p>
      <w:pPr>
        <w:jc w:val="start"/>
        <w:bidi/>
      </w:pPr>
      <w:r>
        <w:rPr>
          <w:rFonts w:ascii="arial" w:hAnsi="arial" w:eastAsia="arial" w:cs="arial"/>
          <w:sz w:val="28"/>
          <w:szCs w:val="28"/>
          <w:b w:val="1"/>
          <w:bCs w:val="1"/>
          <w:rtl/>
        </w:rPr>
        <w:t xml:space="preserve">الملك خوارزم شاه
</w:t>
      </w:r>
    </w:p>
    <w:p>
      <w:pPr/>
      <w:r>
        <w:rPr/>
        <w:t xml:space="preserve">الملك خوارزم شاه أتسز بن محمد بن أنوشتكين الملك خوارزم شاه، كان عادلا كافا عن أموال الرعية محبا إليهم وكان تحت طاعته السلطان سنجر شاه، أصابه فالج فعالجوه بكل ما أمكن فلم يبرأ فأعطوه حرارات عظيمة بغير علم الطب فاشتد مرضه وخارت قواه ومات سنة إحدى وخمسين وخمس مائة، وكان يقول عند الموت: </w:t>
      </w:r>
    </w:p>
    <w:p>
      <w:pPr/>
      <w:r>
        <w:rPr>
          <w:color w:val="0000ff"/>
        </w:rPr>
        <w:t xml:space="preserve">{ما أغنى عني ماليه، هلك عني سلطانيه}</w:t>
      </w:r>
    </w:p>
    <w:p>
      <w:pPr/>
      <w:r>
        <w:rPr/>
        <w:t xml:space="preserve">، وملك بعده ابنه أرسلان.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2026-07-01T04:21:03+03:00</dcterms:created>
  <dcterms:modified xsi:type="dcterms:W3CDTF">2026-07-01T04:21:03+03:00</dcterms:modified>
</cp:coreProperties>
</file>

<file path=docProps/custom.xml><?xml version="1.0" encoding="utf-8"?>
<Properties xmlns="http://schemas.openxmlformats.org/officeDocument/2006/custom-properties" xmlns:vt="http://schemas.openxmlformats.org/officeDocument/2006/docPropsVTypes"/>
</file>