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الآبنوسي الشافعي
</w:t>
      </w:r>
    </w:p>
    <w:p>
      <w:pPr>
        <w:jc w:val="start"/>
        <w:bidi/>
      </w:pPr>
      <w:r>
        <w:rPr>
          <w:rFonts w:ascii="arial" w:hAnsi="arial" w:eastAsia="arial" w:cs="arial"/>
          <w:sz w:val="28"/>
          <w:szCs w:val="28"/>
          <w:b w:val="1"/>
          <w:bCs w:val="1"/>
          <w:rtl/>
        </w:rPr>
        <w:t xml:space="preserve">ابن الآبنوسي الشافعي
</w:t>
      </w:r>
    </w:p>
    <w:p>
      <w:pPr/>
      <w:r>
        <w:rPr/>
        <w:t xml:space="preserve">ابن الآبنوسي الشافعي اسمه أحمد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الآبنوسي الشافعي
</w:t>
      </w:r>
    </w:p>
    <w:p>
      <w:pPr/>
      <w:r>
        <w:rPr/>
        <w:t xml:space="preserve">ابن الآبنوسي الشافعي أحمد بن عبد الله بن علي بن عبد الله بن محمد بن علي بن محمد بن الحسن بن موسى ابن الآبنوسي أبو الحسن ابن أبي محمد الفقيه الشافعي البغداذي، أسمعه والده في صباه من الشريف أبي نصر محمد الزينبي وعلي بن البشري ومحمد بن علي بن أبي عثمان وابن البطر وجماعة. وسمع هو جماعة بنفسه، وتفقه على قاضي القضاة أبي بكر محمد بن المظفر الشامي، وبرع في المذهب وكان يعرف الفرائض معرفة حسنة ويصيب في فتاويه. واعتزل عن الناس فلا يدخل عليه أحد قبل صلاة الظهر واشتغل بالأذكار والأوراد ويكون بعد الظهر متفرغا لمن يقرأ عليه الحديث أو الفقه. توفي سنة اثنتين وأربعين وخمس مائة رحمه الله.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الآبنوسي
</w:t>
      </w:r>
    </w:p>
    <w:p>
      <w:pPr/>
      <w:r>
        <w:rPr/>
        <w:t xml:space="preserve">ابن الآبنوسي الفقيه المفتي العابد، أبو الحسن، أحمد بن الإمام المحدث أبي محمد عبد الله بن علي بن الآبنوسي، البغدادي الشافعي الوكيل.</w:t>
      </w:r>
    </w:p>
    <w:p/>
    <w:p>
      <w:pPr/>
      <w:r>
        <w:rPr/>
        <w:t xml:space="preserve">ولد سنة ست وستين وأربع مائة.</w:t>
      </w:r>
    </w:p>
    <w:p/>
    <w:p>
      <w:pPr/>
      <w:r>
        <w:rPr/>
        <w:t xml:space="preserve">سمع: أبا القاسم بن البسري، وإسماعيل بن مسعدة، وأبا نصر الزينبي، وعدة، وتفق على قاضي القضاة الحموي.</w:t>
      </w:r>
    </w:p>
    <w:p/>
    <w:p>
      <w:pPr/>
      <w:r>
        <w:rPr/>
        <w:t xml:space="preserve">ونظر في الكلام والاعتزال، ثم لطف الله به، وصار من أهل السنة والمتابعة، وكان يدري المذهب والفرائض والخلاف والشروط، ثقة زاهدا مصنفا ذكارا، متألها، مؤثرا للانقطاع.</w:t>
      </w:r>
    </w:p>
    <w:p/>
    <w:p>
      <w:pPr/>
      <w:r>
        <w:rPr/>
        <w:t xml:space="preserve">روى عنه: السمعاني، وابن عساكر، والكندي، وسليمان الموصلي، وآخر من روى عنه بنته شرف النساء.</w:t>
      </w:r>
    </w:p>
    <w:p/>
    <w:p>
      <w:pPr/>
      <w:r>
        <w:rPr/>
        <w:t xml:space="preserve">مات في ثامن ذي الحجة سنة اثنتين وأربعين وخمس مائة.</w:t>
      </w:r>
    </w:p>
    <w:p/>
    <w:p>
      <w:pPr/>
      <w:r>
        <w:rPr/>
        <w:t xml:space="preserve">ومات أبوه بعد الخمس مائة.</w:t>
      </w:r>
    </w:p>
    <w:p/>
    <w:p>
      <w:pPr/>
      <w:r>
        <w:rPr/>
        <w:t xml:space="preserve">ابن الأشقر، ابن أخت الطويل: </w:t>
      </w:r>
    </w:p>
    <w:p>
      <w:pPr>
        <w:jc w:val="start"/>
        <w:bidi/>
      </w:pPr>
      <w:r>
        <w:rPr>
          <w:sz w:val="24"/>
          <w:szCs w:val="24"/>
          <w:b w:val="1"/>
          <w:bCs w:val="1"/>
          <w:rtl/>
        </w:rPr>
        <w:t xml:space="preserve">
سير أعلام النبلاء،(دار الحديث- القاهرة،2006،ط 0،ج 15،ص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علي بن عبد الله أبو الحسن ابن الآبنوسي البغدادي الوكيل
</w:t>
      </w:r>
    </w:p>
    <w:p>
      <w:pPr/>
      <w:r>
        <w:rPr/>
        <w:t xml:space="preserve">أحمد بن عبد الله بن علي بن عبد الله أبو الحسن ابن الآبنوسي البغدادي الوكيل ولد سنة ست وستين وأربعمائة</w:t>
      </w:r>
    </w:p>
    <w:p/>
    <w:p>
      <w:pPr/>
      <w:r>
        <w:rPr/>
        <w:t xml:space="preserve">وسمع أبا القاسم بن البسري وأبا نصر الزينبي وجماعة</w:t>
      </w:r>
    </w:p>
    <w:p/>
    <w:p>
      <w:pPr/>
      <w:r>
        <w:rPr/>
        <w:t xml:space="preserve">حدث عنه أبو سعد السمعاني وأبو القاسم بن عساكر وغيرهما</w:t>
      </w:r>
    </w:p>
    <w:p/>
    <w:p>
      <w:pPr/>
      <w:r>
        <w:rPr/>
        <w:t xml:space="preserve">وتفقه على القاضي أبي بكر الشامي وأبي الفضل الهمذاني</w:t>
      </w:r>
    </w:p>
    <w:p/>
    <w:p>
      <w:pPr/>
      <w:r>
        <w:rPr/>
        <w:t xml:space="preserve">وكان يعرف المذهب والخلاف والفرائض والحساب</w:t>
      </w:r>
    </w:p>
    <w:p/>
    <w:p>
      <w:pPr/>
      <w:r>
        <w:rPr/>
        <w:t xml:space="preserve">توفي في ذي الحجة سنة اثنتين وأربعين وخمسمائة</w:t>
      </w:r>
    </w:p>
    <w:p>
      <w:pPr>
        <w:jc w:val="start"/>
        <w:bidi/>
      </w:pPr>
      <w:r>
        <w:rPr>
          <w:sz w:val="24"/>
          <w:szCs w:val="24"/>
          <w:b w:val="1"/>
          <w:bCs w:val="1"/>
          <w:rtl/>
        </w:rPr>
        <w:t xml:space="preserve">
طبقات الشافعية الكبرى،(دار هجر - القاهرة،1992،ط 2،ج 6،ص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أبو الحسين بن الأبنوسي.
</w:t>
      </w:r>
    </w:p>
    <w:p>
      <w:pPr/>
      <w:r>
        <w:rPr/>
        <w:t xml:space="preserve">أحمد بن عبد الله، أبو الحسين بن الأبنوسي. </w:t>
      </w:r>
    </w:p>
    <w:p/>
    <w:p>
      <w:pPr/>
      <w:r>
        <w:rPr/>
        <w:t xml:space="preserve">حدث ببغداد.</w:t>
      </w:r>
    </w:p>
    <w:p/>
    <w:p>
      <w:pPr/>
      <w:r>
        <w:rPr/>
        <w:t xml:space="preserve">قال ابن السمعاني: فقيه فاضل زاهد، مصيب في فتاويه. وذكر من فضله.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الأبنوسى البغدادي.
</w:t>
      </w:r>
    </w:p>
    <w:p>
      <w:pPr/>
      <w:r>
        <w:rPr/>
        <w:t xml:space="preserve">أحمد بن عبد اللَّه بن الأبنوسى البغدادي. </w:t>
      </w:r>
    </w:p>
    <w:p/>
    <w:p>
      <w:pPr/>
      <w:r>
        <w:rPr/>
        <w:t xml:space="preserve">تفقه على القاضي محمد بن المظفر الشامى وغيره، ونظر في علم الكلام والاعتزال، ثم رجع ومات سنة اثنبن وأربعين وخمسمائة، وكان مولده سنة ست وستين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2026-07-02T07:25:09+03:00</dcterms:created>
  <dcterms:modified xsi:type="dcterms:W3CDTF">2026-07-02T07:25:09+03:00</dcterms:modified>
</cp:coreProperties>
</file>

<file path=docProps/custom.xml><?xml version="1.0" encoding="utf-8"?>
<Properties xmlns="http://schemas.openxmlformats.org/officeDocument/2006/custom-properties" xmlns:vt="http://schemas.openxmlformats.org/officeDocument/2006/docPropsVTypes"/>
</file>