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الأميوطي الشافعي
</w:t>
      </w:r>
    </w:p>
    <w:p>
      <w:pPr>
        <w:jc w:val="start"/>
        <w:bidi/>
      </w:pPr>
      <w:r>
        <w:rPr>
          <w:rFonts w:ascii="arial" w:hAnsi="arial" w:eastAsia="arial" w:cs="arial"/>
          <w:sz w:val="28"/>
          <w:szCs w:val="28"/>
          <w:b w:val="1"/>
          <w:bCs w:val="1"/>
          <w:rtl/>
        </w:rPr>
        <w:t xml:space="preserve">الأميوطي الشافعي
</w:t>
      </w:r>
    </w:p>
    <w:p>
      <w:pPr/>
      <w:r>
        <w:rPr/>
        <w:t xml:space="preserve">الأميوطي الشافعي إبراهيم بن يحيى بن أبي المجد الإمام أبو إسحاق الأميوطي -بهمزة وميم وياء آخر الحروف وواو وطاء مهملة وياء النسبة- الشافعي، ولد في حدود السبعين وخمس مائة وتوفي رحمه الله تعالى سنة ست وخمسين وست مائة وولي القضاء بالأعمال وأفتى وكان من كبار الأئمة مع ما فيه من التواضع والإيثار للفقراء وكان فيه لطف شمائل وله نظم وشعر.</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2026-07-02T07:13:44+03:00</dcterms:created>
  <dcterms:modified xsi:type="dcterms:W3CDTF">2026-07-02T07:13:44+03:00</dcterms:modified>
</cp:coreProperties>
</file>

<file path=docProps/custom.xml><?xml version="1.0" encoding="utf-8"?>
<Properties xmlns="http://schemas.openxmlformats.org/officeDocument/2006/custom-properties" xmlns:vt="http://schemas.openxmlformats.org/officeDocument/2006/docPropsVTypes"/>
</file>