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برهان الدين الرشيدي الشافعي
</w:t>
      </w:r>
    </w:p>
    <w:p>
      <w:pPr>
        <w:jc w:val="start"/>
        <w:bidi/>
      </w:pPr>
      <w:r>
        <w:rPr>
          <w:rFonts w:ascii="arial" w:hAnsi="arial" w:eastAsia="arial" w:cs="arial"/>
          <w:sz w:val="28"/>
          <w:szCs w:val="28"/>
          <w:b w:val="1"/>
          <w:bCs w:val="1"/>
          <w:rtl/>
        </w:rPr>
        <w:t xml:space="preserve">برهان الدين الرشيدي الشافعي
</w:t>
      </w:r>
    </w:p>
    <w:p>
      <w:pPr/>
      <w:r>
        <w:rPr/>
        <w:t xml:space="preserve">برهان الدين الرشيدي الشافعي إبراهيم بن لاجين بن عبد الله، هو الشيخ برهان الدين الرشيدي خطيب جامع الأمير حسين بحكر جوهر النوبي بالقاهرة المحروسة، مولده سنة ثلاث وسبعين وست مائة، أخذ القراءات عن الشيخ تقي الدين الصائغ، وقرأ الفقه على الشيخ علم الدين العراقي، والأصول على الشيخ تاج الدين البارنباري، والفرائض على الشيخ شمس الدين الدارندي، والنحو على الشيخ بهاء الدين ابن النحاس والعلم العراقي وعلى الشيخ أثير الدين أبي حيان، والمنطق على سيف الدين البغداذي، وحفظ الحاوي والجزولية والشاطبية ويقرئ الناس أصول ابن الحاجب وتصريفه والتسهيل، ويدري الطب والحساب وغير ذلك، وعلى قراءته في المحراب وخطابته روح ولهما وقع في النفوس وليس على قراءته وخطبته كلفة ولا صنعة وأنا ممن يتأثر لقراءته وخطابته التأثر الزائد، وهو معروف بالصلاح مشهور بالتواضع المفرط وسلامة الباطن، قرأ عليه جماعة وتخرجوا به، وعرض عليه سنة خمس وأربعين وسبع مائة خطابة المدينة وقضاؤها فامتنع ولم يوافق بعدما اجتمع به السلطان وولاه، وله أحاديث في التواضع ويصنف الخطب وربما قال إنه له نظم ولكنه ما يظهر، وجاء الخبر بوفاته إلى دمشق سنة تسع وأربعين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2026-07-02T07:16:33+03:00</dcterms:created>
  <dcterms:modified xsi:type="dcterms:W3CDTF">2026-07-02T07:16:33+03:00</dcterms:modified>
</cp:coreProperties>
</file>

<file path=docProps/custom.xml><?xml version="1.0" encoding="utf-8"?>
<Properties xmlns="http://schemas.openxmlformats.org/officeDocument/2006/custom-properties" xmlns:vt="http://schemas.openxmlformats.org/officeDocument/2006/docPropsVTypes"/>
</file>