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المصري
</w:t>
      </w:r>
    </w:p>
    <w:p>
      <w:pPr>
        <w:jc w:val="start"/>
        <w:bidi/>
      </w:pPr>
      <w:r>
        <w:rPr>
          <w:rFonts w:ascii="arial" w:hAnsi="arial" w:eastAsia="arial" w:cs="arial"/>
          <w:sz w:val="28"/>
          <w:szCs w:val="28"/>
          <w:b w:val="1"/>
          <w:bCs w:val="1"/>
          <w:rtl/>
        </w:rPr>
        <w:t xml:space="preserve">القاضي المصري
</w:t>
      </w:r>
    </w:p>
    <w:p>
      <w:pPr/>
      <w:r>
        <w:rPr/>
        <w:t xml:space="preserve">القاضي المصري إبراهيم بن.. بن بشارة بن محرز أبو إسحاق السعدي المصري الفاضلي، شيخ مسن معمر من أولاد الشيوخ، ولد سنة أربع وسبعين وخمس مائة بالقاهرة، وسمع من ابن عساكر وكان أبوه يروي عن الشريف الخطيب ويؤدب أولاد القاضي الفاضل، روى عنه الدمياطي وعلم الدين سنجر الدواداري، وتوفي سنة خمس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2026-07-02T08:12:59+03:00</dcterms:created>
  <dcterms:modified xsi:type="dcterms:W3CDTF">2026-07-02T08:12:59+03:00</dcterms:modified>
</cp:coreProperties>
</file>

<file path=docProps/custom.xml><?xml version="1.0" encoding="utf-8"?>
<Properties xmlns="http://schemas.openxmlformats.org/officeDocument/2006/custom-properties" xmlns:vt="http://schemas.openxmlformats.org/officeDocument/2006/docPropsVTypes"/>
</file>