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قريش
</w:t>
      </w:r>
    </w:p>
    <w:p>
      <w:pPr>
        <w:jc w:val="start"/>
        <w:bidi/>
      </w:pPr>
      <w:r>
        <w:rPr>
          <w:rFonts w:ascii="arial" w:hAnsi="arial" w:eastAsia="arial" w:cs="arial"/>
          <w:sz w:val="28"/>
          <w:szCs w:val="28"/>
          <w:b w:val="1"/>
          <w:bCs w:val="1"/>
          <w:rtl/>
        </w:rPr>
        <w:t xml:space="preserve">ابن قريش
</w:t>
      </w:r>
    </w:p>
    <w:p>
      <w:pPr/>
      <w:r>
        <w:rPr/>
        <w:t xml:space="preserve">ابن قريش إبراهيم بن محمد بن أحمد بن الحسين بن قريش أبو طاهر ابن أبي غالب من أولاد المحدثين، نزل الموصل وتفقه للشافعي وقرأ الأدب وقال الشعر، ثم سكن سنجار، أورد له ابن النجار:</w:t>
      </w:r>
    </w:p>
    <w:p/>
    <w:p>
      <w:pPr>
        <w:jc w:val="center"/>
      </w:pPr>
      <w:r>
        <w:rPr>
          <w:color w:val="ff0000"/>
        </w:rPr>
        <w:t xml:space="preserve">ذكر الصبا وزمانه فصبا</w:t>
      </w:r>
      <w:r>
        <w:rPr>
          <w:color w:val="ff0000"/>
        </w:rPr>
        <w:t xml:space="preserve">      </w:t>
      </w:r>
      <w:r>
        <w:rPr>
          <w:color w:val="ff0000"/>
        </w:rPr>
        <w:t xml:space="preserve">فتمايلت أعطافه طربا</w:t>
      </w:r>
    </w:p>
    <w:p/>
    <w:p>
      <w:pPr>
        <w:jc w:val="center"/>
      </w:pPr>
      <w:r>
        <w:rPr>
          <w:color w:val="ff0000"/>
        </w:rPr>
        <w:t xml:space="preserve">شيخ يكاد يطير من طرب</w:t>
      </w:r>
      <w:r>
        <w:rPr>
          <w:color w:val="ff0000"/>
        </w:rPr>
        <w:t xml:space="preserve">      </w:t>
      </w:r>
      <w:r>
        <w:rPr>
          <w:color w:val="ff0000"/>
        </w:rPr>
        <w:t xml:space="preserve">بين الكروم إذا رأى العنبا</w:t>
      </w:r>
    </w:p>
    <w:p/>
    <w:p>
      <w:pPr>
        <w:jc w:val="center"/>
      </w:pPr>
      <w:r>
        <w:rPr>
          <w:color w:val="ff0000"/>
        </w:rPr>
        <w:t xml:space="preserve">ويعود ريعان الشباب له</w:t>
      </w:r>
      <w:r>
        <w:rPr>
          <w:color w:val="ff0000"/>
        </w:rPr>
        <w:t xml:space="preserve">      </w:t>
      </w:r>
      <w:r>
        <w:rPr>
          <w:color w:val="ff0000"/>
        </w:rPr>
        <w:t xml:space="preserve">غضا إذا ما خمرة شربا</w:t>
      </w:r>
    </w:p>
    <w:p/>
    <w:p>
      <w:pPr>
        <w:jc w:val="center"/>
      </w:pPr>
      <w:r>
        <w:rPr>
          <w:color w:val="ff0000"/>
        </w:rPr>
        <w:t xml:space="preserve">لا يصطلي في القر غير سنا</w:t>
      </w:r>
      <w:r>
        <w:rPr>
          <w:color w:val="ff0000"/>
        </w:rPr>
        <w:t xml:space="preserve">      </w:t>
      </w:r>
      <w:r>
        <w:rPr>
          <w:color w:val="ff0000"/>
        </w:rPr>
        <w:t xml:space="preserve">لهب الكؤوس ويربح الحطبا</w:t>
      </w:r>
    </w:p>
    <w:p/>
    <w:p>
      <w:pPr/>
      <w:r>
        <w:rPr/>
        <w:t xml:space="preserve">وله أيضا:</w:t>
      </w:r>
    </w:p>
    <w:p/>
    <w:p>
      <w:pPr>
        <w:jc w:val="center"/>
      </w:pPr>
      <w:r>
        <w:rPr>
          <w:color w:val="ff0000"/>
        </w:rPr>
        <w:t xml:space="preserve">يخاطبها الحادي بترجيع صوته</w:t>
      </w:r>
      <w:r>
        <w:rPr>
          <w:color w:val="ff0000"/>
        </w:rPr>
        <w:t xml:space="preserve">      </w:t>
      </w:r>
      <w:r>
        <w:rPr>
          <w:color w:val="ff0000"/>
        </w:rPr>
        <w:t xml:space="preserve">فتقرب من إحساسها أن تجيبه</w:t>
      </w:r>
    </w:p>
    <w:p/>
    <w:p>
      <w:pPr>
        <w:jc w:val="center"/>
      </w:pPr>
      <w:r>
        <w:rPr>
          <w:color w:val="ff0000"/>
        </w:rPr>
        <w:t xml:space="preserve">تكاد إذا سارت على جلد الصفا</w:t>
      </w:r>
      <w:r>
        <w:rPr>
          <w:color w:val="ff0000"/>
        </w:rPr>
        <w:t xml:space="preserve">      </w:t>
      </w:r>
      <w:r>
        <w:rPr>
          <w:color w:val="ff0000"/>
        </w:rPr>
        <w:t xml:space="preserve">من القدح من أخفافها أن تذيبه</w:t>
      </w:r>
    </w:p>
    <w:p/>
    <w:p>
      <w:pPr>
        <w:jc w:val="center"/>
      </w:pPr>
      <w:r>
        <w:rPr>
          <w:color w:val="ff0000"/>
        </w:rPr>
        <w:t xml:space="preserve">ولم تدر ما برد النسيم لأنها</w:t>
      </w:r>
      <w:r>
        <w:rPr>
          <w:color w:val="ff0000"/>
        </w:rPr>
        <w:t xml:space="preserve">      </w:t>
      </w:r>
      <w:r>
        <w:rPr>
          <w:color w:val="ff0000"/>
        </w:rPr>
        <w:t xml:space="preserve">إذا عنفت في السير، فاتت هبوبه</w:t>
      </w:r>
    </w:p>
    <w:p/>
    <w:p>
      <w:pPr/>
      <w:r>
        <w:rPr/>
        <w:t xml:space="preserve">توفي بسنجار سنة تسع وست مائة.</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قريش
</w:t>
      </w:r>
    </w:p>
    <w:p>
      <w:pPr/>
      <w:r>
        <w:rPr/>
        <w:t xml:space="preserve">ابن قريش إبراهيم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2026-07-02T08:12:06+03:00</dcterms:created>
  <dcterms:modified xsi:type="dcterms:W3CDTF">2026-07-02T08:12:06+03:00</dcterms:modified>
</cp:coreProperties>
</file>

<file path=docProps/custom.xml><?xml version="1.0" encoding="utf-8"?>
<Properties xmlns="http://schemas.openxmlformats.org/officeDocument/2006/custom-properties" xmlns:vt="http://schemas.openxmlformats.org/officeDocument/2006/docPropsVTypes"/>
</file>