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التطيلي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التطيلي الأصغر
</w:t>
      </w:r>
    </w:p>
    <w:p>
      <w:pPr/>
      <w:r>
        <w:rPr/>
        <w:t xml:space="preserve">التطيلي الأصغر إبراهيم بن محمد التطيلي -بضم التاء المثناة من فوق وفتح الطاء المهملة وسكون الياء آخر الحروف وبعدها لام وياء النسبة- أبو إسحاق الضرير، نشأ بقرطبة وسكن إشبيلية وكان يعرف بالتطيلي الأصغر، واشتهر بالشعر بعد أبي العباس التطيلي الأعمى بزمان يسير، أورد له ابن الأبار في التحفة قصيدة منها في عماه:</w:t>
      </w:r>
    </w:p>
    <w:p/>
    <w:p>
      <w:pPr>
        <w:jc w:val="center"/>
      </w:pPr>
      <w:r>
        <w:rPr>
          <w:color w:val="ff0000"/>
        </w:rPr>
        <w:t xml:space="preserve">شمس الظهيرة أعشت كوكبي بصري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كذا سنا النجم في ضوء الضحى خمدا</w:t>
      </w:r>
    </w:p>
    <w:p/>
    <w:p>
      <w:pPr>
        <w:jc w:val="center"/>
      </w:pPr>
      <w:r>
        <w:rPr>
          <w:color w:val="ff0000"/>
        </w:rPr>
        <w:t xml:space="preserve">إن نازع الدهر في ثنتين من عدي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فواحد في ضلوعي يبهر العددا</w:t>
      </w:r>
    </w:p>
    <w:p/>
    <w:p>
      <w:pPr>
        <w:jc w:val="center"/>
      </w:pPr>
      <w:r>
        <w:rPr>
          <w:color w:val="ff0000"/>
        </w:rPr>
        <w:t xml:space="preserve">يغني عن الشهب في أجفانه مقلا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كانت الشمس في أضلاعه خلدا</w:t>
      </w:r>
    </w:p>
    <w:p/>
    <w:p>
      <w:pPr>
        <w:jc w:val="center"/>
      </w:pPr>
      <w:r>
        <w:rPr>
          <w:color w:val="ff0000"/>
        </w:rPr>
        <w:t xml:space="preserve">من طال خلقا نفى في خلقه قصرا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تقدر الجلد منه واقدر الجلدا</w:t>
      </w:r>
    </w:p>
    <w:p/>
    <w:p>
      <w:pPr>
        <w:jc w:val="center"/>
      </w:pPr>
      <w:r>
        <w:rPr>
          <w:color w:val="ff0000"/>
        </w:rPr>
        <w:t xml:space="preserve">لا يدرك الرمح شأو السهم في غرض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ولو تسلسل فيه لدنه مددا</w:t>
      </w:r>
    </w:p>
    <w:p/>
    <w:p>
      <w:pPr>
        <w:jc w:val="center"/>
      </w:pPr>
      <w:r>
        <w:rPr>
          <w:color w:val="ff0000"/>
        </w:rPr>
        <w:t xml:space="preserve">لم يكف أني غريب الشخص في نفري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غدوت غريب الطبع متحدا</w:t>
      </w:r>
    </w:p>
    <w:p/>
    <w:p>
      <w:pPr/>
      <w:r>
        <w:rPr/>
        <w:t xml:space="preserve">وهو القائل:</w:t>
      </w:r>
    </w:p>
    <w:p/>
    <w:p>
      <w:pPr>
        <w:jc w:val="center"/>
      </w:pPr>
      <w:r>
        <w:rPr>
          <w:color w:val="ff0000"/>
        </w:rPr>
        <w:t xml:space="preserve">أتاك العذار على غرة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كنت في غفلة فانتبه</w:t>
      </w:r>
    </w:p>
    <w:p/>
    <w:p>
      <w:pPr>
        <w:jc w:val="center"/>
      </w:pPr>
      <w:r>
        <w:rPr>
          <w:color w:val="ff0000"/>
        </w:rPr>
        <w:t xml:space="preserve">وقد كنت تأبى زكاة الجمال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فصار شجاعا وطوقت به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ومعذر رقت له خمر الصبا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حيث العذار حبابها المترقرق</w:t>
      </w:r>
    </w:p>
    <w:p/>
    <w:p>
      <w:pPr>
        <w:jc w:val="center"/>
      </w:pPr>
      <w:r>
        <w:rPr>
          <w:color w:val="ff0000"/>
        </w:rPr>
        <w:t xml:space="preserve">ديباج حسن كان غفلا ناقصا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فأتمه علم الشباب المونق </w:t>
      </w:r>
    </w:p>
    <w:p/>
    <w:p>
      <w:pPr>
        <w:jc w:val="center"/>
      </w:pPr>
      <w:r>
        <w:rPr>
          <w:color w:val="ff0000"/>
        </w:rPr>
        <w:t xml:space="preserve">وشكا الجمال مقيله في ورده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فأظله آس العذار المشرق</w:t>
      </w:r>
    </w:p>
    <w:p/>
    <w:p>
      <w:pPr>
        <w:jc w:val="center"/>
      </w:pPr>
      <w:r>
        <w:rPr>
          <w:color w:val="ff0000"/>
        </w:rPr>
        <w:t xml:space="preserve">عامت بماء الفضل شامة خده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فغدا العذار زويرقا لا يغرق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التطيلي الشاعر
</w:t>
      </w:r>
    </w:p>
    <w:p>
      <w:pPr/>
      <w:r>
        <w:rPr/>
        <w:t xml:space="preserve">التطيلي الشاعر إبراهيم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التطيلي الأصغر
</w:t>
      </w:r>
    </w:p>
    <w:p>
      <w:pPr/>
      <w:r>
        <w:rPr/>
        <w:t xml:space="preserve">التطيلي الأصغر </w:t>
      </w:r>
    </w:p>
    <w:p/>
    <w:p>
      <w:pPr/>
      <w:r>
        <w:rPr/>
        <w:t xml:space="preserve">أبو إسحاق إبراهيم بن محمد التُّطَيلي - بضم التاء المثناة من فوق وفتح الطاء المهملة وسكون الياء آخر الحروف وبعدها لام وياء النسبة - الضرير، نشأ بقُرْطُبَة وسكن إشبيلية، وكان يُعرف بالتطيلي الأصغر، واشتهر بالشعر بعد أبي العباس التطيلي الأعمى بزمان يسير، وهو القائل من قصيدةٍ، منها في عماه:</w:t>
      </w:r>
    </w:p>
    <w:p/>
    <w:p>
      <w:pPr>
        <w:jc w:val="center"/>
      </w:pPr>
      <w:r>
        <w:rPr>
          <w:color w:val="ff0000"/>
        </w:rPr>
        <w:t xml:space="preserve">يَثْني إلى وطءِ ما يغتاله قَدَماً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يُهوِي إلى لمسِ ما يعدو عليه يدا</w:t>
      </w:r>
    </w:p>
    <w:p/>
    <w:p>
      <w:pPr>
        <w:jc w:val="center"/>
      </w:pPr>
      <w:r>
        <w:rPr>
          <w:color w:val="ff0000"/>
        </w:rPr>
        <w:t xml:space="preserve">يمشي فتحسبُهُ يقضي الصَّلاةَ خطاً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استوى راكعاً من ركعةٍ سجدا</w:t>
      </w:r>
    </w:p>
    <w:p/>
    <w:p>
      <w:pPr>
        <w:jc w:val="center"/>
      </w:pPr>
      <w:r>
        <w:rPr>
          <w:color w:val="ff0000"/>
        </w:rPr>
        <w:t xml:space="preserve">تهوي به قدماه صولَجَيْ لَعِبٍ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تنزو السِّلامُ كراتٍ عنهما بددا</w:t>
      </w:r>
    </w:p>
    <w:p/>
    <w:p>
      <w:pPr>
        <w:jc w:val="center"/>
      </w:pPr>
      <w:r>
        <w:rPr>
          <w:color w:val="ff0000"/>
        </w:rPr>
        <w:t xml:space="preserve">مخالطٌ لبني الدُّنيا مفارقُهُمْ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غابَ عنه من الأشياء ما شهدا</w:t>
      </w:r>
    </w:p>
    <w:p/>
    <w:p>
      <w:pPr>
        <w:jc w:val="center"/>
      </w:pPr>
      <w:r>
        <w:rPr>
          <w:color w:val="ff0000"/>
        </w:rPr>
        <w:t xml:space="preserve">شمسُ الظَّهيرةِ أعشتْ كوكَبَيْ بصري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كذا سنا النّجم في ضوءِ الضّحى خَمَدا</w:t>
      </w:r>
    </w:p>
    <w:p/>
    <w:p>
      <w:pPr>
        <w:jc w:val="center"/>
      </w:pPr>
      <w:r>
        <w:rPr>
          <w:color w:val="ff0000"/>
        </w:rPr>
        <w:t xml:space="preserve">إن نازَعَ الدَّهرُ في ثنتَيْنِ من عَدَدي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فواحدٌ في ضلوعي يبهرُ العَدَدا</w:t>
      </w:r>
    </w:p>
    <w:p/>
    <w:p>
      <w:pPr>
        <w:jc w:val="center"/>
      </w:pPr>
      <w:r>
        <w:rPr>
          <w:color w:val="ff0000"/>
        </w:rPr>
        <w:t xml:space="preserve">يَغنى عن الشُّهْبِ في أجفانه مُقَلاً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مَن كانت الشَّمسُ في أضلاعه خَلدا</w:t>
      </w:r>
    </w:p>
    <w:p/>
    <w:p>
      <w:pPr>
        <w:jc w:val="center"/>
      </w:pPr>
      <w:r>
        <w:rPr>
          <w:color w:val="ff0000"/>
        </w:rPr>
        <w:t xml:space="preserve">مَنْ طالَ خُلقاً نَفَى في خَلقه قِصَراً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تَقْدُرِ الجِلْدَ منه واقدُرِ الجَلدا</w:t>
      </w:r>
    </w:p>
    <w:p/>
    <w:p>
      <w:pPr>
        <w:jc w:val="center"/>
      </w:pPr>
      <w:r>
        <w:rPr>
          <w:color w:val="ff0000"/>
        </w:rPr>
        <w:t xml:space="preserve">لا يُدركُ الرمحُ شأوَ السهمِ في غَرَضٍ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ولو تسلسَلَ فيه لَدْنُهُ مددا</w:t>
      </w:r>
    </w:p>
    <w:p/>
    <w:p>
      <w:pPr>
        <w:jc w:val="center"/>
      </w:pPr>
      <w:r>
        <w:rPr>
          <w:color w:val="ff0000"/>
        </w:rPr>
        <w:t xml:space="preserve">لك يكف أنِّي غريبُ الشّخصِ في نَفَري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حتَّى غدوتُ غريبَ الطّبع متّحدا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إن تجفُ حمصٌ فتجفو غيرَ ذي رحمٍ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تعصُّباً فيه إذ مجدا</w:t>
      </w:r>
    </w:p>
    <w:p/>
    <w:p>
      <w:pPr>
        <w:jc w:val="center"/>
      </w:pPr>
      <w:r>
        <w:rPr>
          <w:color w:val="ff0000"/>
        </w:rPr>
        <w:t xml:space="preserve">وغاظها أن رأتْ إنجابَ ضَرَّتها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رأى كرماً في ندِّهِ حقدا</w:t>
      </w:r>
    </w:p>
    <w:p/>
    <w:p>
      <w:pPr>
        <w:jc w:val="center"/>
      </w:pPr>
      <w:r>
        <w:rPr>
          <w:color w:val="ff0000"/>
        </w:rPr>
        <w:t xml:space="preserve">فإن نمتني وليداً دارُ قُرْطُبَةٍ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وأنكرتني وسنّي قد وفى رشدا</w:t>
      </w:r>
    </w:p>
    <w:p/>
    <w:p>
      <w:pPr>
        <w:jc w:val="center"/>
      </w:pPr>
      <w:r>
        <w:rPr>
          <w:color w:val="ff0000"/>
        </w:rPr>
        <w:t xml:space="preserve">فعُذْرُها أن أمَّ الليثِ تُرضعُهُ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شِبلاً وتمنعُ منه دَرَّها أَسدا</w:t>
      </w:r>
    </w:p>
    <w:p/>
    <w:p>
      <w:pPr/>
      <w:r>
        <w:rPr/>
        <w:t xml:space="preserve">وهو القائل:</w:t>
      </w:r>
    </w:p>
    <w:p/>
    <w:p>
      <w:pPr>
        <w:jc w:val="center"/>
      </w:pPr>
      <w:r>
        <w:rPr>
          <w:color w:val="ff0000"/>
        </w:rPr>
        <w:t xml:space="preserve">أتاك العِذارُ على غرَّةٍ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كنتَ في غَفلة فانتَبِهْ</w:t>
      </w:r>
    </w:p>
    <w:p/>
    <w:p>
      <w:pPr>
        <w:jc w:val="center"/>
      </w:pPr>
      <w:r>
        <w:rPr>
          <w:color w:val="ff0000"/>
        </w:rPr>
        <w:t xml:space="preserve">وقد كنتَ تأبى زكاةَ الجمالِ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فصار شُجاعاً وطُوّقتَ بهْ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ومعذَّرٍ رقَّتْ له خمرُ الصِّبا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حيث العِذارُ حبَابُها المترَقْرِقُ</w:t>
      </w:r>
    </w:p>
    <w:p/>
    <w:p>
      <w:pPr>
        <w:jc w:val="center"/>
      </w:pPr>
      <w:r>
        <w:rPr>
          <w:color w:val="ff0000"/>
        </w:rPr>
        <w:t xml:space="preserve">ديباجُ حُسنٍ كانَ غُفلاً ناقصاً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فأتمَّه عَلَمُ الشَّباب المونقُ</w:t>
      </w:r>
    </w:p>
    <w:p/>
    <w:p>
      <w:pPr>
        <w:jc w:val="center"/>
      </w:pPr>
      <w:r>
        <w:rPr>
          <w:color w:val="ff0000"/>
        </w:rPr>
        <w:t xml:space="preserve">وشكا الجمالُ مقيله في وَرْده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فأظلَّهُ آسُ العذار المشرقُ</w:t>
      </w:r>
    </w:p>
    <w:p/>
    <w:p>
      <w:pPr>
        <w:jc w:val="center"/>
      </w:pPr>
      <w:r>
        <w:rPr>
          <w:color w:val="ff0000"/>
        </w:rPr>
        <w:t xml:space="preserve">عامت بماء الفضل شامةُ خدِّهِ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فغدا العذار زُوَيرقاً لا يغرقُ</w:t>
      </w:r>
    </w:p>
    <w:p/>
    <w:p>
      <w:pPr>
        <w:jc w:val="center"/>
      </w:pPr>
      <w:r>
        <w:rPr>
          <w:color w:val="ff0000"/>
        </w:rPr>
        <w:t xml:space="preserve">إن كانَ يمحو نَقْشَهُ مِنْ وجهِهِ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فطُلَى الغزالِ بمسكها تَتَفلَّقُ</w:t>
      </w:r>
    </w:p>
    <w:p/>
    <w:p>
      <w:pPr/>
      <w:r>
        <w:rPr/>
        <w:t xml:space="preserve">وله من قصيدة يصف رمحاً:</w:t>
      </w:r>
    </w:p>
    <w:p/>
    <w:p>
      <w:pPr>
        <w:jc w:val="center"/>
      </w:pPr>
      <w:r>
        <w:rPr>
          <w:color w:val="ff0000"/>
        </w:rPr>
        <w:t xml:space="preserve">وأسمرَ يضحَى في شُعاعِ سنانِهِ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كانَ من خفقِ اللواءِ لفي ظلِّ</w:t>
      </w:r>
    </w:p>
    <w:p/>
    <w:p>
      <w:pPr>
        <w:jc w:val="center"/>
      </w:pPr>
      <w:r>
        <w:rPr>
          <w:color w:val="ff0000"/>
        </w:rPr>
        <w:t xml:space="preserve">حوَى جُرأَةَ الأعرابِ من سُمرةِ القنا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وحاز دهاءَ الروم من زُرقةِ النصل</w:t>
      </w:r>
    </w:p>
    <w:p/>
    <w:p>
      <w:pPr>
        <w:jc w:val="center"/>
      </w:pPr>
      <w:r>
        <w:rPr>
          <w:color w:val="ff0000"/>
        </w:rPr>
        <w:t xml:space="preserve">علا نَصْلُهُ للشهبِ فانحطَّ لَدْنُهُ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القُضْبِ عن فرعٍ يحنُّ إلى الأصلِ</w:t>
      </w:r>
    </w:p>
    <w:p/>
    <w:p>
      <w:pPr>
        <w:jc w:val="center"/>
      </w:pPr>
      <w:r>
        <w:rPr>
          <w:color w:val="ff0000"/>
        </w:rPr>
        <w:t xml:space="preserve">يقدِّمُهُ بأسُ الحديد إلى الوغى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فيعطفُهُ لينُ القضيبِ إلى الدّلِّ</w:t>
      </w:r>
    </w:p>
    <w:p/>
    <w:p>
      <w:pPr/>
      <w:r>
        <w:rPr/>
        <w:t xml:space="preserve">ومنها يصف سيفاً:</w:t>
      </w:r>
    </w:p>
    <w:p/>
    <w:p>
      <w:pPr>
        <w:jc w:val="center"/>
      </w:pPr>
      <w:r>
        <w:rPr>
          <w:color w:val="ff0000"/>
        </w:rPr>
        <w:t xml:space="preserve">وأبيضَ يحكي الموتَ فعلاً ودقّةً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فلولا شعاعُ الصَّقْلِ لم يبدُ عنْ نَصْلِ</w:t>
      </w:r>
    </w:p>
    <w:p/>
    <w:p>
      <w:pPr>
        <w:jc w:val="center"/>
      </w:pPr>
      <w:r>
        <w:rPr>
          <w:color w:val="ff0000"/>
        </w:rPr>
        <w:t xml:space="preserve">يذيبُ بماء الصقلِ كلَّ مُفاضةٍ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تقعُ الغربانُ إلاَّ على مُهْلِ</w:t>
      </w:r>
    </w:p>
    <w:p/>
    <w:p>
      <w:pPr>
        <w:jc w:val="center"/>
      </w:pPr>
      <w:r>
        <w:rPr>
          <w:color w:val="ff0000"/>
        </w:rPr>
        <w:t xml:space="preserve">وقد عجمت دودَ النوائبِ نصلُهُ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فعضَّتْ وما أبدَتْ سوى أثَرِ النملِ</w:t>
      </w:r>
    </w:p>
    <w:p/>
    <w:p>
      <w:pPr/>
      <w:r>
        <w:rPr/>
        <w:t xml:space="preserve">وله يصف قلماً:</w:t>
      </w:r>
    </w:p>
    <w:p/>
    <w:p>
      <w:pPr>
        <w:jc w:val="center"/>
      </w:pPr>
      <w:r>
        <w:rPr>
          <w:color w:val="ff0000"/>
        </w:rPr>
        <w:t xml:space="preserve">وأعجمِ الصوتِ قد ألقتْ به العَرَبُ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أقلُّ شيءٍ لديه الشعرُ والخطبُ</w:t>
      </w:r>
    </w:p>
    <w:p/>
    <w:p>
      <w:pPr>
        <w:jc w:val="center"/>
      </w:pPr>
      <w:r>
        <w:rPr>
          <w:color w:val="ff0000"/>
        </w:rPr>
        <w:t xml:space="preserve">يَزْهَى بياناً إذا ما شُقَّ مقولُهُ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وإذ يقطُّ ففي إفصاحِهِ العجبُ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2026-07-02T09:31:49+03:00</dcterms:created>
  <dcterms:modified xsi:type="dcterms:W3CDTF">2026-07-02T09:31:49+03:00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