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الكلابزي
</w:t>
      </w:r>
    </w:p>
    <w:p>
      <w:pPr>
        <w:jc w:val="start"/>
        <w:bidi/>
      </w:pPr>
      <w:r>
        <w:rPr>
          <w:rFonts w:ascii="arial" w:hAnsi="arial" w:eastAsia="arial" w:cs="arial"/>
          <w:sz w:val="28"/>
          <w:szCs w:val="28"/>
          <w:b w:val="1"/>
          <w:bCs w:val="1"/>
          <w:rtl/>
        </w:rPr>
        <w:t xml:space="preserve">الكلابزي
</w:t>
      </w:r>
    </w:p>
    <w:p>
      <w:pPr/>
      <w:r>
        <w:rPr/>
        <w:t xml:space="preserve">الكلابزي إبراهيم بن محمد الكلابزي، أدرك المازني وأخذ عن المبرد وهو لغوي من أهل العراق بصري المذهب، حكي عن ابن المبرد أنه قال: في تلاميذ أبي رجلان أحدهما يعلو والآخر يسفل، فقيل: ومن هما؟ قال: المبرمان يقرأ على أبي ويأخذ عنه كتاب سيبويه ثم يقول قال الزجاج، فهذا يسفل، والكلابزي يقرأ عليه ثم يقول قال المازني: فهذا يعلو، وكان الكلابزي أدرك المازني، وكان الكلابزي مقدما في النحو واللغة وولي القضاء بالشام وتوفي رحمه الله بالبصرة سنة اثنتي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الكلابزي
</w:t>
      </w:r>
    </w:p>
    <w:p>
      <w:pPr/>
      <w:r>
        <w:rPr/>
        <w:t xml:space="preserve">الكلابزي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الكلابزي
</w:t>
      </w:r>
    </w:p>
    <w:p>
      <w:pPr/>
      <w:r>
        <w:rPr/>
        <w:t xml:space="preserve">إبراهيم بن محمد الكلابزي أدرك المازني وأخذ عن المبرد ومات في سنة ست عشرة وثلاثمائة. قال الزبيدي: وإبراهيم بن محمد بن العلاء الكلابزي اللغوي من أهل العراق بصري المذهب؛ حكي عن ابن المبرد أنه قال: في تلاميذ أبي رجلان أحدهما يسفل والآخر يعلو، فقيل: ومن هما؟ قال المبرمان يقرأ على أبي ويأخذ عنه «كتاب سيبويه» ثم يقول قال الزجاج، فهذا يسفل، والكلابزي يقرأ عليه ثم يقول قال المازني، فهذا يعلو. وكان الكلابزي قد أدرك المازني.</w:t>
      </w:r>
    </w:p>
    <w:p/>
    <w:p>
      <w:pPr/>
      <w:r>
        <w:rPr/>
        <w:t xml:space="preserve">وقال ابن بشران: إبراهيم بن حميد الكلابزي مات بالبصرة سنة اثنتي عشرة وثلاثمائة وكان متقدما في النحو واللغة وقد ولي القضاء بالشام.</w:t>
      </w:r>
    </w:p>
    <w:p>
      <w:pPr>
        <w:jc w:val="start"/>
        <w:bidi/>
      </w:pPr>
      <w:r>
        <w:rPr>
          <w:sz w:val="24"/>
          <w:szCs w:val="24"/>
          <w:b w:val="1"/>
          <w:bCs w:val="1"/>
          <w:rtl/>
        </w:rPr>
        <w:t xml:space="preserve">
معجم الأدباء / إرشاد الأريب إلى معرفة الأديب،(دار الغرب الإسلامي - بيروت،1993،ط 0،ج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2026-07-02T09:28:48+03:00</dcterms:created>
  <dcterms:modified xsi:type="dcterms:W3CDTF">2026-07-02T09:28:48+03:00</dcterms:modified>
</cp:coreProperties>
</file>

<file path=docProps/custom.xml><?xml version="1.0" encoding="utf-8"?>
<Properties xmlns="http://schemas.openxmlformats.org/officeDocument/2006/custom-properties" xmlns:vt="http://schemas.openxmlformats.org/officeDocument/2006/docPropsVTypes"/>
</file>