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الكاتب
</w:t>
      </w:r>
    </w:p>
    <w:p>
      <w:pPr/>
      <w:r>
        <w:rPr/>
        <w:t xml:space="preserve">الكاتب إبراهيم بن مجشر بن معدان البغداذي أبو إسحاق الكاتب، قال ابن عدي: ضعيف يسرق الحديث، توفي سنة أربع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مجشر بن معدان البغدادي يكنى أبا إسحاق
</w:t>
      </w:r>
    </w:p>
    <w:p>
      <w:pPr/>
      <w:r>
        <w:rPr/>
        <w:t xml:space="preserve">إبراهيم بن مجشر بن معدان البغدادي يكنى أبا إسحاق حدثنا محمد بن يوسف بن عاصم البخاري، وعبد الله بن أبي سفيان، ومحمد بن هارون الحريري وفارس بن حريز الأنطاكي، قالوا: حدثنا إبراهيم بن مجشر، حدثنا أبو معاوية، عن الأعمش، عن أبي صالح، عن أبي هريرة، قال: قال رسول الله صلى الله عليه وسلم: الرهن محلوب ومركوب. زاد فارس والحريري: فذكرت ذلك لإبراهيم فقال: كانوا يكرهون أن يستمتعوا من الرهن بشيء.</w:t>
      </w:r>
    </w:p>
    <w:p/>
    <w:p>
      <w:pPr/>
      <w:r>
        <w:rPr/>
        <w:t xml:space="preserve">قال الشيخ: وهذا الحديث لا أعلمه يرفعه عن أبي معاوية غير إبراهيم بن مجشر هذا.</w:t>
      </w:r>
    </w:p>
    <w:p/>
    <w:p>
      <w:pPr/>
      <w:r>
        <w:rPr/>
        <w:t xml:space="preserve">حدثنا علي بن سعيد بن بشير، وعبد الله بن محمد بن يونس، قالا: حدثنا إبراهيم بن مجشر، حدثنا أبو بكر بن عياش، عن سعيد، يعني ابن المرزبان، عن الشعبي، عن عبد الرحمن بن عبد الله، عن أبيه، قال: قال رسول الله صلى الله عليه وسلم: إذا اختلف البيعان فالقول ما قال البائع.</w:t>
      </w:r>
    </w:p>
    <w:p/>
    <w:p>
      <w:pPr/>
      <w:r>
        <w:rPr/>
        <w:t xml:space="preserve">قال الشيخ: وهذا الحديث من حديث أبي سعد البقال لا أعلم يرويه غير ابن مشجر.</w:t>
      </w:r>
    </w:p>
    <w:p/>
    <w:p>
      <w:pPr/>
      <w:r>
        <w:rPr/>
        <w:t xml:space="preserve">حدثنا عمر بن بكار القافلاني، حدثنا إبراهيم بن مجشر، حدثنا وكيع عن سعيد بن بشير، عن قتادة، عن جابر بن زيد، عن ابن عباس قال: الختان سنة الرجال ومكرمة للنساء.</w:t>
      </w:r>
    </w:p>
    <w:p/>
    <w:p>
      <w:pPr/>
      <w:r>
        <w:rPr/>
        <w:t xml:space="preserve">قال الشيخ: وهذا الحديث من حديث قتادة لا أعلم يرويه غير ابن مجشر وله سوى ما ذكرت منكرات من جهة الأسانيد غير محفوظة.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مجشر البغدادي
</w:t>
      </w:r>
    </w:p>
    <w:p>
      <w:pPr/>
      <w:r>
        <w:rPr/>
        <w:t xml:space="preserve">إبراهيم بن مجشر البغدادي. روى عن جرير بن عبد الحميد وغيره، له أحاديث مناكير من قبل الإسناد، منها حدثنا أبو معاوية عن الأعمش، عن أبي صالح، عن أبي هريرة - مرفوعا: الرهن محلوب ومركوب، فتفرد برفعه.</w:t>
      </w:r>
    </w:p>
    <w:p/>
    <w:p>
      <w:pPr/>
      <w:r>
        <w:rPr/>
        <w:t xml:space="preserve">ومنها حدثنا وكيع، عن سعيد بن بشير، عن قتادة، عن أبي الشعثاء، عن ابن عباس: الختان سنة للرجال، مكرمة للنساء.</w:t>
      </w:r>
    </w:p>
    <w:p/>
    <w:p>
      <w:pPr/>
      <w:r>
        <w:rPr/>
        <w:t xml:space="preserve">ذكره ابن عدي، وهو صويلح في نفسه.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محشر البغدادي
</w:t>
      </w:r>
    </w:p>
    <w:p>
      <w:pPr/>
      <w:r>
        <w:rPr/>
        <w:t xml:space="preserve">إبراهيم بن محشر البغدادي: فيه لين، تفرد برفع 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مجشر البغدادي.
</w:t>
      </w:r>
    </w:p>
    <w:p>
      <w:pPr/>
      <w:r>
        <w:rPr/>
        <w:t xml:space="preserve">إبراهيم بن مجشر البغدادي. </w:t>
      </w:r>
    </w:p>
    <w:p/>
    <w:p>
      <w:pPr/>
      <w:r>
        <w:rPr/>
        <w:t xml:space="preserve">يروي عن ابن المبارك، وأبي بكر بن عياش. روى عنه إبراهيم بن جعفر ابن الوليد. يخطئ.</w:t>
      </w:r>
    </w:p>
    <w:p/>
    <w:p>
      <w:pPr/>
      <w:r>
        <w:rPr/>
        <w:t xml:space="preserve">وقال أبو العباس السراج: سمعت الفضل بن سهل يتكلم فيه ويكذبه.</w:t>
      </w:r>
    </w:p>
    <w:p/>
    <w:p>
      <w:pPr/>
      <w:r>
        <w:rPr/>
        <w:t xml:space="preserve">وقال ابن عقدة: فيه نظر.</w:t>
      </w:r>
    </w:p>
    <w:p/>
    <w:p>
      <w:pPr/>
      <w:r>
        <w:rPr/>
        <w:t xml:space="preserve">وقال الحاكم أبو أحمد: سكتوا عنه.</w:t>
      </w:r>
    </w:p>
    <w:p/>
    <w:p>
      <w:pPr/>
      <w:r>
        <w:rPr/>
        <w:t xml:space="preserve">وحاصل كلام ابن عدي: أنه صويلح في نفسه له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محشر البغدادي
</w:t>
      </w:r>
    </w:p>
    <w:p>
      <w:pPr/>
      <w:r>
        <w:rPr/>
        <w:t xml:space="preserve">إبراهيم بن محشر البغدادي </w:t>
      </w:r>
    </w:p>
    <w:p/>
    <w:p>
      <w:pPr/>
      <w:r>
        <w:rPr/>
        <w:t xml:space="preserve">يروي عن ابن المبارك وأبي بكر بن عياش روى عنه إبراهيم بن جعفر بن الوليد يخطئ مات سنة أربع وخمسين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مجشر بن معدان أبو إسحاق البغدادي
</w:t>
      </w:r>
    </w:p>
    <w:p>
      <w:pPr/>
      <w:r>
        <w:rPr/>
        <w:t xml:space="preserve">إبراهيم بن مجشر بن معدان أبو إسحاق البغدادي </w:t>
      </w:r>
    </w:p>
    <w:p/>
    <w:p>
      <w:pPr/>
      <w:r>
        <w:rPr/>
        <w:t xml:space="preserve">يروي عن أبي معاوية قال ابن عدي له أحاديث مناكير من جهة الأسانيد رفع حديثا لا أعلم رفعه غيره: ’’الرهن محلوب ومركوب’’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2026-07-02T09:20:39+03:00</dcterms:created>
  <dcterms:modified xsi:type="dcterms:W3CDTF">2026-07-02T09:20:39+03:00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