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ابن الشيرازي
</w:t>
      </w:r>
    </w:p>
    <w:p>
      <w:pPr>
        <w:jc w:val="start"/>
        <w:bidi/>
      </w:pPr>
      <w:r>
        <w:rPr>
          <w:rFonts w:ascii="arial" w:hAnsi="arial" w:eastAsia="arial" w:cs="arial"/>
          <w:sz w:val="28"/>
          <w:szCs w:val="28"/>
          <w:b w:val="1"/>
          <w:bCs w:val="1"/>
          <w:rtl/>
        </w:rPr>
        <w:t xml:space="preserve">زين الدين ابن الشيرازي
</w:t>
      </w:r>
    </w:p>
    <w:p>
      <w:pPr/>
      <w:r>
        <w:rPr/>
        <w:t xml:space="preserve">زين الدين ابن الشيرازي إبراهيم بن عبد الرحمن بن أحمد بن محمد العدل الجليل المسند زين الدين أبو إسحاق بن نجم الدين ابن تاج الدين ابن الشيرازي الدمشقي، شيخ بهي كثير التلاوة يؤم بمسجد ويشهد، سمع من السخاوي وكريمة وتاج الدين ابن حمويه وجده وعدة، وخرج له الشيخ صلاح الدين العلائي مشيخة وتفرد بعدة أجزاء، ولد سنة أربع وثلاثين وست مائة وتوفي رحمه الله تعالى سنة أربع عشرة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2026-07-03T13:22:42+03:00</dcterms:created>
  <dcterms:modified xsi:type="dcterms:W3CDTF">2026-07-03T13:22:42+03:00</dcterms:modified>
</cp:coreProperties>
</file>

<file path=docProps/custom.xml><?xml version="1.0" encoding="utf-8"?>
<Properties xmlns="http://schemas.openxmlformats.org/officeDocument/2006/custom-properties" xmlns:vt="http://schemas.openxmlformats.org/officeDocument/2006/docPropsVTypes"/>
</file>