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حكيم
</w:t>
      </w:r>
    </w:p>
    <w:p>
      <w:pPr>
        <w:jc w:val="start"/>
        <w:bidi/>
      </w:pPr>
      <w:r>
        <w:rPr>
          <w:rFonts w:ascii="arial" w:hAnsi="arial" w:eastAsia="arial" w:cs="arial"/>
          <w:sz w:val="28"/>
          <w:szCs w:val="28"/>
          <w:b w:val="1"/>
          <w:bCs w:val="1"/>
          <w:rtl/>
        </w:rPr>
        <w:t xml:space="preserve">أبو حكيم
</w:t>
      </w:r>
    </w:p>
    <w:p>
      <w:pPr/>
      <w:r>
        <w:rPr/>
        <w:t xml:space="preserve">أبو حكيم إبراهيم بن عبد الله أبو حكيم، هو جد أبي الفضل ابن الناصر الحافظ لأمه، تفقه على أبي إسحاق الشيرازي وبرع في الفرائض وله فيها مصنف وكانت له معرفة بالأدب، وقال ابن ناصر: كان يكتب المصاحف فبينا هو يوما قاعدا مستندا يكتب إذ وضع القلم من يده وقال: والله إن كان هذا موتا فهو موت طيب، ثم توفي رحمه الله سنة تسع وثمانين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2026-07-03T12:55:04+03:00</dcterms:created>
  <dcterms:modified xsi:type="dcterms:W3CDTF">2026-07-03T12:55:04+03:00</dcterms:modified>
</cp:coreProperties>
</file>

<file path=docProps/custom.xml><?xml version="1.0" encoding="utf-8"?>
<Properties xmlns="http://schemas.openxmlformats.org/officeDocument/2006/custom-properties" xmlns:vt="http://schemas.openxmlformats.org/officeDocument/2006/docPropsVTypes"/>
</file>