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الإفريقي القلانسي
</w:t>
      </w:r>
    </w:p>
    <w:p>
      <w:pPr>
        <w:jc w:val="start"/>
        <w:bidi/>
      </w:pPr>
      <w:r>
        <w:rPr>
          <w:rFonts w:ascii="arial" w:hAnsi="arial" w:eastAsia="arial" w:cs="arial"/>
          <w:sz w:val="28"/>
          <w:szCs w:val="28"/>
          <w:b w:val="1"/>
          <w:bCs w:val="1"/>
          <w:rtl/>
        </w:rPr>
        <w:t xml:space="preserve">الإفريقي القلانسي
</w:t>
      </w:r>
    </w:p>
    <w:p>
      <w:pPr/>
      <w:r>
        <w:rPr/>
        <w:t xml:space="preserve">الإفريقي القلانسي إبراهيم بن عبد الله أبو إسحاق الزبيدي الإفريقي المعروف بالقلانسي، كان فاضلا صالحا عابدا عارفا بمذهب مالك، صنف تصنيفا في الإمامة والرد على الرافضة، فامتحن على يد أبي القاسم الرافضي العبيدي الملقب بالقائم ضربه أربع مائة سوط وحبسه أربعة أشهر بسبب هذا التصنيف، وتوفي رحمه الله تعالى سنة سبع وخمسين وثلاث مائة.</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2026-07-03T13:11:57+03:00</dcterms:created>
  <dcterms:modified xsi:type="dcterms:W3CDTF">2026-07-03T13:11:57+03:00</dcterms:modified>
</cp:coreProperties>
</file>

<file path=docProps/custom.xml><?xml version="1.0" encoding="utf-8"?>
<Properties xmlns="http://schemas.openxmlformats.org/officeDocument/2006/custom-properties" xmlns:vt="http://schemas.openxmlformats.org/officeDocument/2006/docPropsVTypes"/>
</file>