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الزارع
</w:t>
      </w:r>
    </w:p>
    <w:p>
      <w:pPr/>
      <w:r>
        <w:rPr/>
        <w:t xml:space="preserve">الزارع إبراهيم بن أبي سويد الزارع الحافظ، قال أبو حاتم: ثقة رضى ولا رواية له في كتب السنة، توفي سنة أربع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الدارع
</w:t>
      </w:r>
    </w:p>
    <w:p>
      <w:pPr/>
      <w:r>
        <w:rPr/>
        <w:t xml:space="preserve">الدارع إبراهيم بن أبي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سويد
</w:t>
      </w:r>
    </w:p>
    <w:p>
      <w:pPr/>
      <w:r>
        <w:rPr/>
        <w:t xml:space="preserve">إبراهيم بن أبي سويد. كانت عنده أصناف حماد بن سلمة. مات بالبصرة سنة أربع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سويد الزارع.
</w:t>
      </w:r>
    </w:p>
    <w:p>
      <w:pPr/>
      <w:r>
        <w:rPr/>
        <w:t xml:space="preserve">وإبراهيم بن أبي سويد الزارع. </w:t>
      </w:r>
    </w:p>
    <w:p/>
    <w:p>
      <w:pPr/>
      <w:r>
        <w:rPr/>
        <w:t xml:space="preserve">هو إبراهيم بن الفضل يأتي، ولم ينبه عليه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سويد الذارع
</w:t>
      </w:r>
    </w:p>
    <w:p>
      <w:pPr/>
      <w:r>
        <w:rPr/>
        <w:t xml:space="preserve">إبراهيم بن أبي سويد الذارع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عوانة وأهل البصرة ثنا عنه أبو خليفة مات سنة أربع وعشرين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2026-07-03T13:50:02+03:00</dcterms:created>
  <dcterms:modified xsi:type="dcterms:W3CDTF">2026-07-03T13:50:02+03:00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