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الورديسي الضرير
</w:t>
      </w:r>
    </w:p>
    <w:p>
      <w:pPr>
        <w:jc w:val="start"/>
        <w:bidi/>
      </w:pPr>
      <w:r>
        <w:rPr>
          <w:rFonts w:ascii="arial" w:hAnsi="arial" w:eastAsia="arial" w:cs="arial"/>
          <w:sz w:val="28"/>
          <w:szCs w:val="28"/>
          <w:b w:val="1"/>
          <w:bCs w:val="1"/>
          <w:rtl/>
        </w:rPr>
        <w:t xml:space="preserve">الورديسي الضرير
</w:t>
      </w:r>
    </w:p>
    <w:p>
      <w:pPr/>
      <w:r>
        <w:rPr/>
        <w:t xml:space="preserve">الورديسي الضرير إبراهيم بن سليمان بن رزق الله بن سليمان بن عبد الله الورديسي أبو الفرج الضرير، ولد بورديس قرية عند إسكاف، ودخل بغداذ في صباه وسمع أبا الخطاب نصر بن البطر ورزق الله بن عبد الوهاب التميمي وأحمد ابن خيرون وأحمد بن الحسن الكرجي وأحمد بن عبد القادر بن يوسف وأبا الفوارس طراد بن محمد بن الزينبي وغيرهم، قال ابن النجار: كان فهما حافظا لأسماء الرجال روى عنه شيخنا ابن بوش وقال: أخبرني الحاتمي قال: أنا السمعاني قال: أبو الفرج الورديسي شيخ ثقة حسن السيرة يفهم الحديث سمع الكثير بنفسه وله أصول، توفي سنة أربع وثلاثين وخمس مائة ودفن بباب حرب.</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2026-07-03T13:52:29+03:00</dcterms:created>
  <dcterms:modified xsi:type="dcterms:W3CDTF">2026-07-03T13:52:29+03:00</dcterms:modified>
</cp:coreProperties>
</file>

<file path=docProps/custom.xml><?xml version="1.0" encoding="utf-8"?>
<Properties xmlns="http://schemas.openxmlformats.org/officeDocument/2006/custom-properties" xmlns:vt="http://schemas.openxmlformats.org/officeDocument/2006/docPropsVTypes"/>
</file>