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الدين الأدمي
</w:t>
      </w:r>
    </w:p>
    <w:p>
      <w:pPr>
        <w:jc w:val="start"/>
        <w:bidi/>
      </w:pPr>
      <w:r>
        <w:rPr>
          <w:rFonts w:ascii="arial" w:hAnsi="arial" w:eastAsia="arial" w:cs="arial"/>
          <w:sz w:val="28"/>
          <w:szCs w:val="28"/>
          <w:b w:val="1"/>
          <w:bCs w:val="1"/>
          <w:rtl/>
        </w:rPr>
        <w:t xml:space="preserve">نجيب الدين الأدمي
</w:t>
      </w:r>
    </w:p>
    <w:p>
      <w:pPr/>
      <w:r>
        <w:rPr/>
        <w:t xml:space="preserve">نجيب الدين الأدمي إبراهيم بن خليل بن عبد الله نجيب الدين الدمشقي الأدمي أخو شمس الدين يوسف بن خليل الآتي ذكره إن شاء الله تعالى في حرف الياء مكانه، ولد يوم الفطر سنة خمس وسبعين وخمس مائة وتوفي رحمه الله تعالى سنة ثمان وخمسين وست مائة لأنه عدم في نوبة التتار، حدث بدمشق وحلب وكان صحيح السماع.</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2026-07-03T13:52:13+03:00</dcterms:created>
  <dcterms:modified xsi:type="dcterms:W3CDTF">2026-07-03T13:52:13+03:00</dcterms:modified>
</cp:coreProperties>
</file>

<file path=docProps/custom.xml><?xml version="1.0" encoding="utf-8"?>
<Properties xmlns="http://schemas.openxmlformats.org/officeDocument/2006/custom-properties" xmlns:vt="http://schemas.openxmlformats.org/officeDocument/2006/docPropsVTypes"/>
</file>