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الحصني الحموي الشافعي
</w:t>
      </w:r>
    </w:p>
    <w:p>
      <w:pPr>
        <w:jc w:val="start"/>
        <w:bidi/>
      </w:pPr>
      <w:r>
        <w:rPr>
          <w:rFonts w:ascii="arial" w:hAnsi="arial" w:eastAsia="arial" w:cs="arial"/>
          <w:sz w:val="28"/>
          <w:szCs w:val="28"/>
          <w:b w:val="1"/>
          <w:bCs w:val="1"/>
          <w:rtl/>
        </w:rPr>
        <w:t xml:space="preserve">الحصني الحموي الشافعي
</w:t>
      </w:r>
    </w:p>
    <w:p>
      <w:pPr/>
      <w:r>
        <w:rPr/>
        <w:t xml:space="preserve">الحصني الحموي الشافعي إبراهيم بن الحسن بن طاهر أبو طاهر الحموي المعروف بالحصني الشافعي، كان فاضلا دينا خيرا حسن السيرة، سكن دمشق وتفقه ببغداذ، سمع ببغداذ أبا علي ابن نبهان الكاتب وأبا طالب الزينبي وأبا علي ابن المهدي، وكتب عنه أبو سعيد السمعاني وسمع منه بدمشق وقال: ولد في ذي الحجة سنة خمس وثمانين وأربع مائة، قلت: وقد روى واقعة جرت لنور الدين الشهيد رحمه الله يأتي ذكرها في ترجمه نور الدين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الحصني الحموي الشافعي
</w:t>
      </w:r>
    </w:p>
    <w:p>
      <w:pPr/>
      <w:r>
        <w:rPr/>
        <w:t xml:space="preserve">الحصني الحموي الشافعي إبراهيم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2026-07-03T13:54:04+03:00</dcterms:created>
  <dcterms:modified xsi:type="dcterms:W3CDTF">2026-07-03T13:54:04+03:00</dcterms:modified>
</cp:coreProperties>
</file>

<file path=docProps/custom.xml><?xml version="1.0" encoding="utf-8"?>
<Properties xmlns="http://schemas.openxmlformats.org/officeDocument/2006/custom-properties" xmlns:vt="http://schemas.openxmlformats.org/officeDocument/2006/docPropsVTypes"/>
</file>