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إبراهيم بن إسماعيل بن عبد الرحمن الكثيري القرشي المدني، قال المرزباني: هو من ولد كثير بن الصلب السهمي متوكلي يقول من قصيدة يرثي فيها عبيد الله بن حمزة العلوي:</w:t>
      </w:r>
    </w:p>
    <w:p/>
    <w:p>
      <w:pPr>
        <w:jc w:val="center"/>
      </w:pPr>
      <w:r>
        <w:rPr>
          <w:color w:val="ff0000"/>
        </w:rPr>
        <w:t xml:space="preserve">ماذا به حل بطن الأرض من كرم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عفاف ومن فضل ومن جود </w:t>
      </w:r>
    </w:p>
    <w:p/>
    <w:p>
      <w:pPr>
        <w:jc w:val="center"/>
      </w:pPr>
      <w:r>
        <w:rPr>
          <w:color w:val="ff0000"/>
        </w:rPr>
        <w:t xml:space="preserve">يعطي الجزيل بلا من ولا كدر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بحر يفيض بفضل منه ممدود </w:t>
      </w:r>
    </w:p>
    <w:p/>
    <w:p>
      <w:pPr>
        <w:jc w:val="center"/>
      </w:pPr>
      <w:r>
        <w:rPr>
          <w:color w:val="ff0000"/>
        </w:rPr>
        <w:t xml:space="preserve">يعطي ثقيل على الأعداء يفدحهم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والحزم والحكم منه غير مفقود</w:t>
      </w:r>
    </w:p>
    <w:p/>
    <w:p>
      <w:pPr>
        <w:jc w:val="center"/>
      </w:pPr>
      <w:r>
        <w:rPr>
          <w:color w:val="ff0000"/>
        </w:rPr>
        <w:t xml:space="preserve">لو كان عقل ودين مخلدي أحد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المعمر أحوى البيض والسود</w:t>
      </w:r>
    </w:p>
    <w:p/>
    <w:p>
      <w:pPr/>
      <w:r>
        <w:rPr/>
        <w:t xml:space="preserve">وتوفي رحمه الله تعالى...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2026-07-03T14:49:16+03:00</dcterms:created>
  <dcterms:modified xsi:type="dcterms:W3CDTF">2026-07-03T14:49:16+03:00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