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صدر الدين ابن عقبة
</w:t>
      </w:r>
    </w:p>
    <w:p>
      <w:pPr>
        <w:jc w:val="start"/>
        <w:bidi/>
      </w:pPr>
      <w:r>
        <w:rPr>
          <w:rFonts w:ascii="arial" w:hAnsi="arial" w:eastAsia="arial" w:cs="arial"/>
          <w:sz w:val="28"/>
          <w:szCs w:val="28"/>
          <w:b w:val="1"/>
          <w:bCs w:val="1"/>
          <w:rtl/>
        </w:rPr>
        <w:t xml:space="preserve">صدر الدين ابن عقبة
</w:t>
      </w:r>
    </w:p>
    <w:p>
      <w:pPr/>
      <w:r>
        <w:rPr/>
        <w:t xml:space="preserve">صدر الدين ابن عقبة إبراهيم بن أحمد بن عقبة بن هبة الله بن عطاء القاضي صدر الدين ابن الشيخ محيي الدين البصروي الحنفي، ولد سنة تسع وست مائة ببصرى وتوفي رحمه الله سنة سبع وتسعين وست مائة، درس وأعاد وأفتى بمواضع وولي قضاء حلب مديدة ثم عزل، وكان له كفاية بدمشق، ثم سافر إلى مصر وتوصل وحصل تقليدا بقضاء حلب وقدم إلى دمشق فأدركه الموت وتعجب الناس من حرصه، وأظنه -والله أعلم- أنه تولى قضاء صفد مرة وما وصل إليها وما مكن من المباشرة، أخبرني الشيخ نجم الدين ابن الكمال الصفدي: إنه كان يكرر علي المفصل بصفد وهو في قلب المدينة فيسمع من أقصى المدينة.</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2026-07-03T14:51:14+03:00</dcterms:created>
  <dcterms:modified xsi:type="dcterms:W3CDTF">2026-07-03T14:51:14+03:00</dcterms:modified>
</cp:coreProperties>
</file>

<file path=docProps/custom.xml><?xml version="1.0" encoding="utf-8"?>
<Properties xmlns="http://schemas.openxmlformats.org/officeDocument/2006/custom-properties" xmlns:vt="http://schemas.openxmlformats.org/officeDocument/2006/docPropsVTypes"/>
</file>